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p>
    <w:p>
      <w:pPr>
        <w:keepNext w:val="0"/>
        <w:keepLines w:val="0"/>
        <w:pageBreakBefore w:val="0"/>
        <w:widowControl w:val="0"/>
        <w:kinsoku/>
        <w:wordWrap/>
        <w:overflowPunct/>
        <w:topLinePunct w:val="0"/>
        <w:autoSpaceDE/>
        <w:autoSpaceDN w:val="0"/>
        <w:bidi w:val="0"/>
        <w:adjustRightInd/>
        <w:snapToGrid/>
        <w:spacing w:line="600" w:lineRule="exact"/>
        <w:jc w:val="center"/>
        <w:textAlignment w:val="auto"/>
        <w:rPr>
          <w:rFonts w:hint="default" w:ascii="Times New Roman" w:hAnsi="Times New Roman" w:eastAsia="方正小标宋简体" w:cs="Times New Roman"/>
          <w:sz w:val="44"/>
          <w:szCs w:val="44"/>
        </w:rPr>
      </w:pPr>
      <w:bookmarkStart w:id="0" w:name="_GoBack"/>
      <w:r>
        <w:rPr>
          <w:rFonts w:hint="eastAsia" w:ascii="Times New Roman" w:hAnsi="Times New Roman" w:eastAsia="方正小标宋简体" w:cs="Times New Roman"/>
          <w:sz w:val="44"/>
          <w:szCs w:val="44"/>
          <w:lang w:eastAsia="zh-CN"/>
        </w:rPr>
        <w:t>兽用生物制品经营</w:t>
      </w:r>
      <w:r>
        <w:rPr>
          <w:rFonts w:hint="default" w:ascii="Times New Roman" w:hAnsi="Times New Roman" w:eastAsia="方正小标宋简体" w:cs="Times New Roman"/>
          <w:sz w:val="44"/>
          <w:szCs w:val="44"/>
        </w:rPr>
        <w:t>企业G</w:t>
      </w:r>
      <w:r>
        <w:rPr>
          <w:rFonts w:hint="eastAsia" w:ascii="Times New Roman" w:hAnsi="Times New Roman" w:eastAsia="方正小标宋简体" w:cs="Times New Roman"/>
          <w:sz w:val="44"/>
          <w:szCs w:val="44"/>
          <w:lang w:val="en-US" w:eastAsia="zh-CN"/>
        </w:rPr>
        <w:t>S</w:t>
      </w:r>
      <w:r>
        <w:rPr>
          <w:rFonts w:hint="default" w:ascii="Times New Roman" w:hAnsi="Times New Roman" w:eastAsia="方正小标宋简体" w:cs="Times New Roman"/>
          <w:sz w:val="44"/>
          <w:szCs w:val="44"/>
        </w:rPr>
        <w:t>P现场验收情况公示表</w:t>
      </w:r>
    </w:p>
    <w:bookmarkEnd w:id="0"/>
    <w:p>
      <w:pPr>
        <w:rPr>
          <w:rFonts w:hint="default" w:ascii="Times New Roman" w:hAnsi="Times New Roman" w:cs="Times New Roman"/>
          <w:sz w:val="24"/>
        </w:rPr>
      </w:pPr>
    </w:p>
    <w:tbl>
      <w:tblPr>
        <w:tblStyle w:val="7"/>
        <w:tblpPr w:leftFromText="180" w:rightFromText="180" w:vertAnchor="text" w:horzAnchor="page" w:tblpX="1138" w:tblpY="31"/>
        <w:tblOverlap w:val="never"/>
        <w:tblW w:w="13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345"/>
        <w:gridCol w:w="3735"/>
        <w:gridCol w:w="1490"/>
        <w:gridCol w:w="1791"/>
        <w:gridCol w:w="2829"/>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938" w:type="dxa"/>
            <w:vAlign w:val="center"/>
          </w:tcPr>
          <w:p>
            <w:pPr>
              <w:widowControl/>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编号</w:t>
            </w:r>
          </w:p>
        </w:tc>
        <w:tc>
          <w:tcPr>
            <w:tcW w:w="1345" w:type="dxa"/>
            <w:vAlign w:val="center"/>
          </w:tcPr>
          <w:p>
            <w:pPr>
              <w:widowControl/>
              <w:jc w:val="center"/>
              <w:rPr>
                <w:rFonts w:hint="default" w:ascii="Times New Roman" w:hAnsi="Times New Roman" w:eastAsia="黑体" w:cs="Times New Roman"/>
                <w:kern w:val="0"/>
                <w:sz w:val="28"/>
                <w:szCs w:val="28"/>
              </w:rPr>
            </w:pPr>
            <w:r>
              <w:rPr>
                <w:rFonts w:hint="default" w:ascii="Times New Roman" w:hAnsi="Times New Roman" w:eastAsia="黑体" w:cs="Times New Roman"/>
                <w:sz w:val="28"/>
                <w:szCs w:val="28"/>
                <w:lang w:val="en-US" w:eastAsia="zh-CN"/>
              </w:rPr>
              <w:t>企业名称</w:t>
            </w:r>
          </w:p>
        </w:tc>
        <w:tc>
          <w:tcPr>
            <w:tcW w:w="3735" w:type="dxa"/>
            <w:vAlign w:val="center"/>
          </w:tcPr>
          <w:p>
            <w:pPr>
              <w:widowControl/>
              <w:jc w:val="center"/>
              <w:rPr>
                <w:rFonts w:hint="default" w:ascii="Times New Roman" w:hAnsi="Times New Roman" w:eastAsia="黑体" w:cs="Times New Roman"/>
                <w:kern w:val="0"/>
                <w:sz w:val="28"/>
                <w:szCs w:val="28"/>
              </w:rPr>
            </w:pPr>
            <w:r>
              <w:rPr>
                <w:rFonts w:hint="default" w:ascii="Times New Roman" w:hAnsi="Times New Roman" w:eastAsia="黑体" w:cs="Times New Roman"/>
                <w:sz w:val="28"/>
                <w:szCs w:val="28"/>
                <w:lang w:val="en-US" w:eastAsia="zh-CN"/>
              </w:rPr>
              <w:t>申请验收范围</w:t>
            </w:r>
          </w:p>
        </w:tc>
        <w:tc>
          <w:tcPr>
            <w:tcW w:w="1490" w:type="dxa"/>
            <w:vAlign w:val="center"/>
          </w:tcPr>
          <w:p>
            <w:pPr>
              <w:autoSpaceDN w:val="0"/>
              <w:spacing w:line="300" w:lineRule="exact"/>
              <w:jc w:val="center"/>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申请验收</w:t>
            </w:r>
          </w:p>
          <w:p>
            <w:pPr>
              <w:autoSpaceDN w:val="0"/>
              <w:spacing w:line="30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sz w:val="28"/>
                <w:szCs w:val="28"/>
                <w:lang w:val="en-US" w:eastAsia="zh-CN"/>
              </w:rPr>
              <w:t>类型</w:t>
            </w:r>
          </w:p>
        </w:tc>
        <w:tc>
          <w:tcPr>
            <w:tcW w:w="1791" w:type="dxa"/>
            <w:vAlign w:val="center"/>
          </w:tcPr>
          <w:p>
            <w:pPr>
              <w:autoSpaceDN w:val="0"/>
              <w:spacing w:line="300" w:lineRule="exact"/>
              <w:jc w:val="center"/>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验收情况</w:t>
            </w:r>
          </w:p>
        </w:tc>
        <w:tc>
          <w:tcPr>
            <w:tcW w:w="2829" w:type="dxa"/>
            <w:vAlign w:val="center"/>
          </w:tcPr>
          <w:p>
            <w:pPr>
              <w:autoSpaceDN w:val="0"/>
              <w:spacing w:line="300" w:lineRule="exact"/>
              <w:jc w:val="center"/>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现场验收日期</w:t>
            </w:r>
          </w:p>
        </w:tc>
        <w:tc>
          <w:tcPr>
            <w:tcW w:w="1849" w:type="dxa"/>
            <w:vAlign w:val="center"/>
          </w:tcPr>
          <w:p>
            <w:pPr>
              <w:autoSpaceDN w:val="0"/>
              <w:spacing w:line="300" w:lineRule="exact"/>
              <w:jc w:val="center"/>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验收专家名单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6" w:hRule="atLeast"/>
        </w:trPr>
        <w:tc>
          <w:tcPr>
            <w:tcW w:w="938" w:type="dxa"/>
            <w:vAlign w:val="center"/>
          </w:tcPr>
          <w:p>
            <w:pPr>
              <w:widowControl/>
              <w:spacing w:line="240" w:lineRule="auto"/>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w:t>
            </w:r>
          </w:p>
        </w:tc>
        <w:tc>
          <w:tcPr>
            <w:tcW w:w="1345" w:type="dxa"/>
            <w:vAlign w:val="center"/>
          </w:tcPr>
          <w:p>
            <w:pPr>
              <w:autoSpaceDN w:val="0"/>
              <w:spacing w:line="240" w:lineRule="auto"/>
              <w:rPr>
                <w:rFonts w:hint="default"/>
                <w:b/>
                <w:bCs/>
                <w:sz w:val="24"/>
                <w:szCs w:val="24"/>
                <w:lang w:val="en-US" w:eastAsia="zh-CN"/>
              </w:rPr>
            </w:pPr>
            <w:r>
              <w:rPr>
                <w:rFonts w:hint="eastAsia"/>
                <w:b/>
                <w:bCs/>
                <w:sz w:val="24"/>
                <w:szCs w:val="24"/>
                <w:lang w:val="en-US" w:eastAsia="zh-CN"/>
              </w:rPr>
              <w:t>贵州黔牧中福生物科技有限公司</w:t>
            </w:r>
          </w:p>
        </w:tc>
        <w:tc>
          <w:tcPr>
            <w:tcW w:w="3735" w:type="dxa"/>
            <w:vAlign w:val="center"/>
          </w:tcPr>
          <w:p>
            <w:pPr>
              <w:autoSpaceDN w:val="0"/>
              <w:spacing w:line="240" w:lineRule="auto"/>
              <w:rPr>
                <w:rFonts w:hint="default"/>
                <w:sz w:val="24"/>
                <w:szCs w:val="24"/>
                <w:lang w:val="en-US" w:eastAsia="zh-CN"/>
              </w:rPr>
            </w:pPr>
            <w:r>
              <w:rPr>
                <w:rFonts w:hint="eastAsia"/>
                <w:sz w:val="24"/>
                <w:szCs w:val="24"/>
                <w:lang w:val="en-US" w:eastAsia="zh-CN"/>
              </w:rPr>
              <w:t>国家强制免疫用生物制品和非国家强制免疫用生物制品</w:t>
            </w:r>
          </w:p>
        </w:tc>
        <w:tc>
          <w:tcPr>
            <w:tcW w:w="1490" w:type="dxa"/>
            <w:vAlign w:val="center"/>
          </w:tcPr>
          <w:p>
            <w:pPr>
              <w:autoSpaceDN w:val="0"/>
              <w:spacing w:line="240" w:lineRule="auto"/>
              <w:rPr>
                <w:rFonts w:hint="default"/>
                <w:sz w:val="24"/>
                <w:szCs w:val="24"/>
                <w:lang w:val="en-US" w:eastAsia="zh-CN"/>
              </w:rPr>
            </w:pPr>
            <w:r>
              <w:rPr>
                <w:rFonts w:hint="eastAsia"/>
                <w:sz w:val="24"/>
                <w:szCs w:val="24"/>
                <w:lang w:val="en-US" w:eastAsia="zh-CN"/>
              </w:rPr>
              <w:t>新建</w:t>
            </w:r>
            <w:r>
              <w:rPr>
                <w:rFonts w:hint="default"/>
                <w:sz w:val="24"/>
                <w:szCs w:val="24"/>
                <w:lang w:val="en-US" w:eastAsia="zh-CN"/>
              </w:rPr>
              <w:t>兽药</w:t>
            </w:r>
            <w:r>
              <w:rPr>
                <w:rFonts w:hint="eastAsia"/>
                <w:sz w:val="24"/>
                <w:szCs w:val="24"/>
                <w:lang w:val="en-US" w:eastAsia="zh-CN"/>
              </w:rPr>
              <w:t>经营企业</w:t>
            </w:r>
          </w:p>
        </w:tc>
        <w:tc>
          <w:tcPr>
            <w:tcW w:w="1791" w:type="dxa"/>
            <w:vAlign w:val="center"/>
          </w:tcPr>
          <w:p>
            <w:pPr>
              <w:autoSpaceDN w:val="0"/>
              <w:spacing w:line="240" w:lineRule="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推荐为G</w:t>
            </w:r>
            <w:r>
              <w:rPr>
                <w:rFonts w:hint="eastAsia" w:ascii="Times New Roman" w:hAnsi="Times New Roman" w:eastAsia="仿宋_GB2312" w:cs="Times New Roman"/>
                <w:sz w:val="24"/>
                <w:szCs w:val="24"/>
                <w:lang w:val="en-US" w:eastAsia="zh-CN"/>
              </w:rPr>
              <w:t>S</w:t>
            </w:r>
            <w:r>
              <w:rPr>
                <w:rFonts w:hint="default" w:ascii="Times New Roman" w:hAnsi="Times New Roman" w:eastAsia="仿宋_GB2312" w:cs="Times New Roman"/>
                <w:sz w:val="24"/>
                <w:szCs w:val="24"/>
                <w:lang w:val="en-US" w:eastAsia="zh-CN"/>
              </w:rPr>
              <w:t>P合格</w:t>
            </w:r>
            <w:r>
              <w:rPr>
                <w:rFonts w:hint="eastAsia" w:ascii="Times New Roman" w:hAnsi="Times New Roman" w:eastAsia="仿宋_GB2312" w:cs="Times New Roman"/>
                <w:sz w:val="24"/>
                <w:szCs w:val="24"/>
                <w:lang w:val="en-US" w:eastAsia="zh-CN"/>
              </w:rPr>
              <w:t>经营企业</w:t>
            </w:r>
          </w:p>
        </w:tc>
        <w:tc>
          <w:tcPr>
            <w:tcW w:w="2829" w:type="dxa"/>
            <w:vAlign w:val="center"/>
          </w:tcPr>
          <w:p>
            <w:pPr>
              <w:autoSpaceDN w:val="0"/>
              <w:spacing w:line="240" w:lineRule="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2023年9月</w:t>
            </w:r>
            <w:r>
              <w:rPr>
                <w:rFonts w:hint="eastAsia" w:ascii="Times New Roman" w:hAnsi="Times New Roman" w:eastAsia="仿宋_GB2312" w:cs="Times New Roman"/>
                <w:sz w:val="24"/>
                <w:szCs w:val="24"/>
                <w:lang w:val="en-US" w:eastAsia="zh-CN"/>
              </w:rPr>
              <w:t>22</w:t>
            </w:r>
            <w:r>
              <w:rPr>
                <w:rFonts w:hint="default" w:ascii="Times New Roman" w:hAnsi="Times New Roman" w:eastAsia="仿宋_GB2312" w:cs="Times New Roman"/>
                <w:sz w:val="24"/>
                <w:szCs w:val="24"/>
                <w:lang w:val="en-US" w:eastAsia="zh-CN"/>
              </w:rPr>
              <w:t>日</w:t>
            </w:r>
          </w:p>
        </w:tc>
        <w:tc>
          <w:tcPr>
            <w:tcW w:w="1849" w:type="dxa"/>
            <w:vAlign w:val="center"/>
          </w:tcPr>
          <w:p>
            <w:pPr>
              <w:autoSpaceDN w:val="0"/>
              <w:spacing w:line="240" w:lineRule="auto"/>
              <w:rPr>
                <w:rFonts w:hint="default"/>
                <w:lang w:val="en-US" w:eastAsia="zh-CN"/>
              </w:rPr>
            </w:pPr>
            <w:r>
              <w:rPr>
                <w:rFonts w:hint="default"/>
                <w:lang w:val="en-US" w:eastAsia="zh-CN"/>
              </w:rPr>
              <w:t>组 长：</w:t>
            </w:r>
            <w:r>
              <w:rPr>
                <w:rFonts w:hint="eastAsia"/>
                <w:lang w:val="en-US" w:eastAsia="zh-CN"/>
              </w:rPr>
              <w:t>袁  林</w:t>
            </w:r>
          </w:p>
          <w:p>
            <w:pPr>
              <w:autoSpaceDN w:val="0"/>
              <w:spacing w:line="240" w:lineRule="auto"/>
              <w:rPr>
                <w:rFonts w:hint="default"/>
                <w:lang w:val="en-US" w:eastAsia="zh-CN"/>
              </w:rPr>
            </w:pPr>
            <w:r>
              <w:rPr>
                <w:rFonts w:hint="default"/>
                <w:lang w:val="en-US" w:eastAsia="zh-CN"/>
              </w:rPr>
              <w:t>组 员：</w:t>
            </w:r>
            <w:r>
              <w:rPr>
                <w:rFonts w:hint="eastAsia"/>
                <w:lang w:val="en-US" w:eastAsia="zh-CN"/>
              </w:rPr>
              <w:t>杨昕悦</w:t>
            </w:r>
          </w:p>
          <w:p>
            <w:pPr>
              <w:autoSpaceDN w:val="0"/>
              <w:spacing w:line="240" w:lineRule="auto"/>
              <w:rPr>
                <w:rFonts w:hint="eastAsia"/>
                <w:lang w:val="en-US" w:eastAsia="zh-CN"/>
              </w:rPr>
            </w:pPr>
            <w:r>
              <w:rPr>
                <w:rFonts w:hint="default"/>
                <w:lang w:val="en-US" w:eastAsia="zh-CN"/>
              </w:rPr>
              <w:t xml:space="preserve">      </w:t>
            </w:r>
            <w:r>
              <w:rPr>
                <w:rFonts w:hint="eastAsia"/>
                <w:lang w:val="en-US" w:eastAsia="zh-CN"/>
              </w:rPr>
              <w:t xml:space="preserve"> 赵  媛</w:t>
            </w:r>
          </w:p>
          <w:p>
            <w:pPr>
              <w:pStyle w:val="2"/>
              <w:rPr>
                <w:rFonts w:hint="default"/>
                <w:lang w:val="en-US" w:eastAsia="zh-CN"/>
              </w:rPr>
            </w:pPr>
            <w:r>
              <w:rPr>
                <w:rFonts w:hint="default"/>
                <w:lang w:val="en-US" w:eastAsia="zh-CN"/>
              </w:rPr>
              <w:t xml:space="preserve">      </w:t>
            </w:r>
            <w:r>
              <w:rPr>
                <w:rFonts w:hint="eastAsia"/>
                <w:lang w:val="en-US" w:eastAsia="zh-CN"/>
              </w:rPr>
              <w:t xml:space="preserve"> </w:t>
            </w:r>
          </w:p>
        </w:tc>
      </w:tr>
    </w:tbl>
    <w:p>
      <w:pPr>
        <w:rPr>
          <w:rFonts w:hint="default" w:ascii="Times New Roman" w:hAnsi="Times New Roman" w:eastAsia="仿宋" w:cs="Times New Roman"/>
          <w:sz w:val="32"/>
          <w:szCs w:val="32"/>
        </w:rPr>
      </w:pPr>
    </w:p>
    <w:p>
      <w:pPr/>
    </w:p>
    <w:sectPr>
      <w:pgSz w:w="16838" w:h="11906" w:orient="landscape"/>
      <w:pgMar w:top="1587" w:right="2098" w:bottom="1474"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libri">
    <w:panose1 w:val="020F0502020204030204"/>
    <w:charset w:val="00"/>
    <w:family w:val="modern"/>
    <w:pitch w:val="default"/>
    <w:sig w:usb0="A00002EF" w:usb1="4000207B" w:usb2="00000000" w:usb3="00000000" w:csb0="2000009F"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swiss"/>
    <w:pitch w:val="default"/>
    <w:sig w:usb0="A00002EF" w:usb1="4000004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76BB0"/>
    <w:rsid w:val="093E35B3"/>
    <w:rsid w:val="188246F2"/>
    <w:rsid w:val="2F976BB0"/>
    <w:rsid w:val="656F1DA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w:next w:val="2"/>
    <w:qFormat/>
    <w:uiPriority w:val="0"/>
    <w:pPr>
      <w:widowControl w:val="0"/>
      <w:jc w:val="both"/>
    </w:pPr>
    <w:rPr>
      <w:rFonts w:ascii="Calibri" w:hAnsi="Calibri" w:eastAsia="宋体" w:cs="Times New Roman"/>
      <w:kern w:val="2"/>
      <w:sz w:val="21"/>
      <w:szCs w:val="24"/>
      <w:lang w:val="en-US" w:eastAsia="zh-CN" w:bidi="ar-SA"/>
    </w:rPr>
  </w:style>
  <w:style w:type="paragraph" w:customStyle="1" w:styleId="4">
    <w:name w:val="普通(网站)1"/>
    <w:basedOn w:val="1"/>
    <w:next w:val="5"/>
    <w:qFormat/>
    <w:uiPriority w:val="0"/>
    <w:pPr>
      <w:widowControl/>
      <w:spacing w:before="100" w:beforeAutospacing="1" w:after="100" w:afterAutospacing="1" w:line="360" w:lineRule="auto"/>
      <w:jc w:val="left"/>
    </w:pPr>
    <w:rPr>
      <w:rFonts w:ascii="宋体" w:cs="宋体"/>
      <w:color w:val="000000"/>
      <w:kern w:val="0"/>
      <w:sz w:val="28"/>
      <w:szCs w:val="28"/>
    </w:rPr>
  </w:style>
  <w:style w:type="paragraph" w:customStyle="1" w:styleId="5">
    <w:name w:val="索引 91"/>
    <w:basedOn w:val="1"/>
    <w:next w:val="1"/>
    <w:qFormat/>
    <w:uiPriority w:val="0"/>
    <w:pPr>
      <w:ind w:left="1600" w:leftChars="16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2023-09-25T01:17:00Z</dcterms:created>
  <dc:creator>Administrator</dc:creator>
  <cp:lastModifiedBy>Administrator</cp:lastModifiedBy>
  <dcterms:modified xsi:type="dcterms:W3CDTF">2023-09-25T01:19:21Z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