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outlineLvl w:val="9"/>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内农质安〔201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sz w:val="32"/>
          <w:szCs w:val="32"/>
        </w:rPr>
        <w:t>号</w:t>
      </w:r>
    </w:p>
    <w:p>
      <w:pPr>
        <w:spacing w:line="20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关于开展农产品全程质量控制技术体系（CAQS-GAP）试点工作的通知</w:t>
      </w:r>
    </w:p>
    <w:p>
      <w:pPr>
        <w:keepNext w:val="0"/>
        <w:keepLines w:val="0"/>
        <w:pageBreakBefore w:val="0"/>
        <w:widowControl w:val="0"/>
        <w:kinsoku/>
        <w:wordWrap/>
        <w:overflowPunct/>
        <w:topLinePunct w:val="0"/>
        <w:autoSpaceDE/>
        <w:autoSpaceDN/>
        <w:bidi w:val="0"/>
        <w:adjustRightInd w:val="0"/>
        <w:snapToGrid w:val="0"/>
        <w:spacing w:line="300" w:lineRule="exact"/>
        <w:ind w:firstLine="640"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各盟市农畜产品质量安全监督管理中心（站）：</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农业农村部农产品质量安全中心《关于积极开展全国农产品全程质量控制技术体系（CAQS-GAP）试点工作的通知》（农质安（体）〔2019〕40号）精神，我中心将继续在全区开展农产品全程质量控制技术体系（CAQS-GAP）试点工作。现将有关事项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试点意义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农产品全程质量控制技术体系，既是保障农产品质量安全的国际通行做法，也是高品质农产品生产的重要实现路径，更是提振公众农产品消费信心的重要方面。按照乡村振兴战略和《国家质量兴农战略规划（2018-2022年）》关于支持建立生产精细化管理与产品品质控制体系和采用国际通行的良好农业规范的部署以及农业农村部关于质量兴农、绿色兴农、品牌强农和启动农产品全程质量控制技术体系生产基地创建示范工程的要求，农业农村部农产品质量安全中心拟在原有引进转化的农产品全程质量控制技术体系和2018年试点的基础上，结合国家良好农业规范GAP认证技术模式，指导规模化农产品生产经营主体（企业、合作社、家庭农场等）继续开展全国农产品全程质量控制技术体系（CAQS-GAP）试点，以推动农产品质量安全全程管理和实时展示农产品良好生产经营行为，科学指导农产品生产和正确引导农产品消费，为推动农产品质量安全水平提升、名特优新农产品品牌培育和农产品安全优质营养化高品质发展奠定技术基础。</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具体安排</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国农产品全程质量控制技术体系（CAQS-GAP）试点，坚持常态化推进和农畜产品生产经营主体“自愿申请、自我实施”的原则，鼓励已通过“三品一标”和相关质量体系认证登记的农畜产品生产经营主体申请全国农产品全程质量控制技术体系（CAQS-GAP）试点。试点由符合条件和有积极性的农畜产品生产经营主体自愿提出申请，经所在地旗县级农畜产品质量安全监管工作机构推荐，盟市级农畜产品质量安全监督管理中心（站）审核和自治区农畜产品质量安全监督管理中心审查后，报农业农村部农产品质量安全中心（以下简称国家中心）审定。申请工作常年受理，符合试点条件的，纳入试点范围和名录，由国家中心每季度公布试点名单（试点期2年），核发全国农产品全程质量控制技术体系（CAQS-GAP）试点证书。通过一定时期的试点，符合国家良好农业规范要求的，鼓励试点农畜产品生产经营主体申请国家良好农业规范认证。国家中心支持以县域（区域）为单元整建制推进全国农产品全程质量控制技术体系（CAQS-GAP）试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盟市农畜产品质量安全监督管理中心（站）按照《农产品全程质量控制技术体系（CAQS-GAP）试点规范》（附件1）和《全国农产品全程质量控制技术体系（CAQS-GAP）试点申请书》（附件2）的要求，积极动员和组织本地规模化农畜产品生产经营主体申请试点并严格审查把关推荐，于每季度末前以盟市为单位将本地区申请全国农产品全程质量控制技术体系（CAQS-GAP）试点的农畜产品生产经营主体申请书和《全国农产品全程质量控制技术体系（CAQS-GAP）试点名单汇总表》（附件3），以正式文件形式报自治区农畜产品质量安全监督管理中心，全部正式材料扫描成PDF格式的电子文档发送至邮箱：</w:t>
      </w: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"mailto:w_7217@qq.com。每个盟市推荐种植业试点2家，畜牧业试点1家。" </w:instrText>
      </w:r>
      <w:r>
        <w:rPr>
          <w:rFonts w:hint="eastAsia" w:ascii="仿宋_GB2312" w:hAnsi="仿宋_GB2312" w:eastAsia="仿宋_GB2312" w:cs="仿宋_GB2312"/>
          <w:color w:val="auto"/>
          <w:sz w:val="32"/>
          <w:szCs w:val="32"/>
          <w:u w:val="none"/>
          <w:lang w:val="en-US" w:eastAsia="zh-CN"/>
        </w:rPr>
        <w:fldChar w:fldCharType="separate"/>
      </w:r>
      <w:r>
        <w:rPr>
          <w:rStyle w:val="11"/>
          <w:rFonts w:hint="eastAsia" w:ascii="仿宋_GB2312" w:hAnsi="仿宋_GB2312" w:eastAsia="仿宋_GB2312" w:cs="仿宋_GB2312"/>
          <w:color w:val="auto"/>
          <w:sz w:val="32"/>
          <w:szCs w:val="32"/>
          <w:u w:val="none"/>
          <w:lang w:val="en-US" w:eastAsia="zh-CN"/>
        </w:rPr>
        <w:t>w_7217@qq.com。</w:t>
      </w:r>
      <w:r>
        <w:rPr>
          <w:rFonts w:hint="eastAsia" w:ascii="仿宋_GB2312" w:hAnsi="仿宋_GB2312"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联系人：王冠  0471-6651762</w:t>
      </w:r>
    </w:p>
    <w:p>
      <w:pPr>
        <w:keepNext w:val="0"/>
        <w:keepLines w:val="0"/>
        <w:pageBreakBefore w:val="0"/>
        <w:widowControl w:val="0"/>
        <w:kinsoku/>
        <w:wordWrap/>
        <w:overflowPunct/>
        <w:topLinePunct w:val="0"/>
        <w:autoSpaceDE/>
        <w:autoSpaceDN/>
        <w:bidi w:val="0"/>
        <w:adjustRightInd w:val="0"/>
        <w:snapToGrid w:val="0"/>
        <w:spacing w:line="640" w:lineRule="exact"/>
        <w:ind w:left="1918" w:leftChars="304"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附件：1.农产品全程质量控制技术体系（CAQS-GAP）试点规范</w:t>
      </w:r>
    </w:p>
    <w:p>
      <w:pPr>
        <w:keepNext w:val="0"/>
        <w:keepLines w:val="0"/>
        <w:pageBreakBefore w:val="0"/>
        <w:widowControl w:val="0"/>
        <w:kinsoku/>
        <w:wordWrap/>
        <w:overflowPunct/>
        <w:topLinePunct w:val="0"/>
        <w:autoSpaceDE/>
        <w:autoSpaceDN/>
        <w:bidi w:val="0"/>
        <w:adjustRightInd w:val="0"/>
        <w:snapToGrid w:val="0"/>
        <w:spacing w:line="640" w:lineRule="exact"/>
        <w:ind w:left="1918" w:leftChars="304"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2.全国农产品全程质量控制技术体系（CAQS-GAP）试点申请书</w:t>
      </w:r>
    </w:p>
    <w:p>
      <w:pPr>
        <w:keepNext w:val="0"/>
        <w:keepLines w:val="0"/>
        <w:pageBreakBefore w:val="0"/>
        <w:widowControl w:val="0"/>
        <w:kinsoku/>
        <w:wordWrap/>
        <w:overflowPunct/>
        <w:topLinePunct w:val="0"/>
        <w:autoSpaceDE/>
        <w:autoSpaceDN/>
        <w:bidi w:val="0"/>
        <w:adjustRightInd w:val="0"/>
        <w:snapToGrid w:val="0"/>
        <w:spacing w:line="640" w:lineRule="exact"/>
        <w:ind w:left="1918" w:leftChars="304"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3.全国农产品全程质量控制技术体系（CAQS-GAP）试点名单汇总表</w:t>
      </w:r>
    </w:p>
    <w:p>
      <w:pPr>
        <w:keepNext w:val="0"/>
        <w:keepLines w:val="0"/>
        <w:pageBreakBefore w:val="0"/>
        <w:widowControl w:val="0"/>
        <w:kinsoku/>
        <w:wordWrap/>
        <w:overflowPunct/>
        <w:topLinePunct w:val="0"/>
        <w:autoSpaceDE/>
        <w:autoSpaceDN/>
        <w:bidi w:val="0"/>
        <w:adjustRightInd w:val="0"/>
        <w:snapToGrid w:val="0"/>
        <w:spacing w:line="64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ind w:firstLine="1600" w:firstLineChars="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内蒙古自治区农畜产品质量安全监督管理中心</w:t>
      </w:r>
    </w:p>
    <w:p>
      <w:pPr>
        <w:keepNext w:val="0"/>
        <w:keepLines w:val="0"/>
        <w:pageBreakBefore w:val="0"/>
        <w:widowControl w:val="0"/>
        <w:kinsoku/>
        <w:wordWrap/>
        <w:overflowPunct/>
        <w:topLinePunct w:val="0"/>
        <w:autoSpaceDE/>
        <w:autoSpaceDN/>
        <w:bidi w:val="0"/>
        <w:adjustRightInd w:val="0"/>
        <w:snapToGrid w:val="0"/>
        <w:spacing w:line="640" w:lineRule="exact"/>
        <w:ind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2019年5月10日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lang w:val="en-US" w:eastAsia="zh-CN"/>
        </w:rPr>
      </w:pPr>
    </w:p>
    <w:tbl>
      <w:tblPr>
        <w:tblStyle w:val="8"/>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抄报：农业农村部农产品质量安全中心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抄送：自治区农牧厅监管处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tcBorders>
              <w:left w:val="nil"/>
              <w:right w:val="nil"/>
            </w:tcBorders>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内蒙古农畜产品质量安全监督管理中心      2019年5月10日印</w:t>
            </w:r>
          </w:p>
        </w:tc>
      </w:tr>
    </w:tbl>
    <w:p>
      <w:pPr>
        <w:pageBreakBefore/>
        <w:adjustRightInd w:val="0"/>
        <w:snapToGrid w:val="0"/>
        <w:spacing w:line="300" w:lineRule="auto"/>
        <w:rPr>
          <w:rFonts w:ascii="黑体" w:hAnsi="黑体" w:eastAsia="黑体"/>
          <w:sz w:val="28"/>
          <w:szCs w:val="28"/>
        </w:rPr>
      </w:pPr>
      <w:r>
        <w:rPr>
          <w:rFonts w:hint="eastAsia" w:ascii="黑体" w:hAnsi="黑体" w:eastAsia="黑体"/>
          <w:sz w:val="28"/>
          <w:szCs w:val="28"/>
        </w:rPr>
        <w:t>附件1</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4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农产品全程质量控制技术体系</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（CAQS-GAP）试点规范</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40" w:lineRule="exact"/>
        <w:jc w:val="center"/>
        <w:textAlignment w:val="auto"/>
        <w:rPr>
          <w:rFonts w:ascii="黑体" w:hAnsi="黑体" w:eastAsia="黑体"/>
          <w:b/>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本规范对农产品（包括种植业产品和养殖业产品，下同）生产过程中的组织管理、制度文件管理、生产技术要求、产品质量管理、员工管理和内部自查等方面进行了规定，旨在实现农产品质量安全全程管控，提高农产品生产基地标准化、规范化生产水平，保障农产品质量安全和营养品质。</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一、组织管理</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农产品生产者应严格贯彻全程质量控制技术体系（CAQS-GAP）管理理念，执行全程质量控制技术体系（CAQS-GAP）要求，并将其传达给每个员工。农产品生产者应建立组织机构，配备必要人员，明确岗位职责，形成文件，确保全程质量控制技术体系（CAQS-GAP）有效运行。</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二、制度文件管理</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农产品生产者应根据实际生产编制适用的制度规范，实施生产过程中关键环节的质量控制措施、人员培训程序、生产作业指导书、基地管理计划、卫生管理程序、有害生物综合管理制度、仓库管理规定、投入品（农药、肥料、兽药、饲料及饲料添加剂等）使用管理规定、产后处理和运输管理规定、产地环境保护措施、记录控制程序和产品追溯程序等文件制度，实现从生产基地到产品销售全过程质量安全受控管理。</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三、生产技术要求</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（一）基地管理。</w:t>
      </w:r>
      <w:r>
        <w:rPr>
          <w:rFonts w:hint="eastAsia" w:ascii="仿宋" w:hAnsi="仿宋" w:eastAsia="仿宋"/>
          <w:sz w:val="32"/>
          <w:szCs w:val="32"/>
        </w:rPr>
        <w:t>基地应符合国家相关技术标准要求。对新的基地应进行环境评价，当存在污染风险时，应进行标识并制定有效的纠正措施计划以降低污染风险水平，同时做好相关记录。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（二）投入品管理。</w:t>
      </w:r>
      <w:r>
        <w:rPr>
          <w:rFonts w:hint="eastAsia" w:ascii="仿宋" w:hAnsi="仿宋" w:eastAsia="仿宋"/>
          <w:sz w:val="32"/>
          <w:szCs w:val="32"/>
        </w:rPr>
        <w:t>按照国家有关规定依法正确选购、储存、使用投入品。符合下列技术要求：</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1、通过正规渠道购买符合相关法律法规、获得国家登记许可、证件有效齐全、质量合格的农业投入品，索取并保存购买凭据等证明资料。</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2、进行自繁种源时，应符合国家相关规定。自制或收集的其他投入品，应符合相关法律法规和技术标准要求。</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3、建立和保存投入品的库存目录。配备符合要求的投入品贮存仓库和安全存放的相应设施，按产品标签规定的贮存条件在贮存仓库分类存放，根据要求采用隔离（如墙、隔板）等方式防止交叉污染，有醒目标记，专人管理。贮存仓库温湿度适宜，通风清洁，避免日光曝晒、雨淋，并配有防火防爆、防虫防鼠和防鸟等设施。</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4、配有具备一定专业知识和技术能力的农技人员指导员工规范生产，遵守投入品使用要求，选择合适的施用器械，适时、适量、科学合理使用投入品，做好投入品使用记录。对剩余、变质和过期的投入品做好标记，回收隔离禁用，并安全处置。</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5、建立农业投入品采购、使用、储存等档案记录。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（三）废弃物和污染物管理。</w:t>
      </w:r>
      <w:r>
        <w:rPr>
          <w:rFonts w:hint="eastAsia" w:ascii="仿宋" w:hAnsi="仿宋" w:eastAsia="仿宋"/>
          <w:sz w:val="32"/>
          <w:szCs w:val="32"/>
        </w:rPr>
        <w:t>制定减少废弃物、污染物或废物再利用的计划并实施。有废弃物和污染物存放区，对生产过程中可能产生的废弃物和污染源准确识别、分类管理、安全存放、及时处置，建立废弃物处置的管理档案记录。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（四）产后处理和加工管理。</w:t>
      </w:r>
      <w:r>
        <w:rPr>
          <w:rFonts w:hint="eastAsia" w:ascii="仿宋" w:hAnsi="仿宋" w:eastAsia="仿宋"/>
          <w:sz w:val="32"/>
          <w:szCs w:val="32"/>
        </w:rPr>
        <w:t>按照相关法律法规要求，产后处理和加工需要获得许可的应具备相关资质；产后处理和加工区域设有有害生物（老鼠、昆虫等）防范措施；定期对员工进行卫生知识培训和健康检查；及时清洁和保养设施设备；产后处理和加工用水符合饮用水要求；产后处理和加工使用的保洁产品符合相关规定要求；建立产后处理和加工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（五）产品包装管理。</w:t>
      </w:r>
      <w:r>
        <w:rPr>
          <w:rFonts w:hint="eastAsia" w:ascii="仿宋" w:hAnsi="仿宋" w:eastAsia="仿宋"/>
          <w:sz w:val="32"/>
          <w:szCs w:val="32"/>
        </w:rPr>
        <w:t>产品包装符合国家强制性技术规范要求，包装材料安全优质、绿色环保；及时对包装设施设备进行清洁和保养，严防产品加工包装过程中机械损伤和二次污染。严格执行公共卫生规范，建立产品包装档案记录。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（六）产品贮藏运输管理。</w:t>
      </w:r>
      <w:r>
        <w:rPr>
          <w:rFonts w:hint="eastAsia" w:ascii="仿宋" w:hAnsi="仿宋" w:eastAsia="仿宋"/>
          <w:sz w:val="32"/>
          <w:szCs w:val="32"/>
        </w:rPr>
        <w:t>按照国家相关标准和技术要求，根据农产品的不同特性，建立和执行最适宜的保鲜、贮藏、运输和仓储规范。选择适宜的贮藏和运输条件，配备保温、冷藏、保鲜等设施，保持清洁卫生，并注意防鼠、防潮，贮藏、运输和装卸产品的容器、工具和设备应安全、洁净。保鲜剂、防腐剂、添加剂等物质应当符合国家强制性技术规范要求，建立产品贮藏运输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sz w:val="32"/>
          <w:szCs w:val="32"/>
        </w:rPr>
      </w:pPr>
      <w:r>
        <w:rPr>
          <w:rFonts w:hint="eastAsia" w:ascii="仿宋" w:hAnsi="仿宋" w:eastAsia="仿宋"/>
          <w:b/>
          <w:sz w:val="32"/>
          <w:szCs w:val="32"/>
        </w:rPr>
        <w:t>（七）产品销售管理。</w:t>
      </w:r>
      <w:r>
        <w:rPr>
          <w:rFonts w:hint="eastAsia" w:ascii="仿宋" w:hAnsi="仿宋" w:eastAsia="仿宋"/>
          <w:sz w:val="32"/>
          <w:szCs w:val="32"/>
        </w:rPr>
        <w:t>产品销售建立销售档案记录，保存产品销售凭据；建立问题产品召回程序，并可快速、有效召回产品。产品销售过程中有明确的意见反馈和投诉程序，对投诉有明确的处理措施，并建立档案记录。</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四、产品质量管理</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生产者应当对生产的农产品质量安全状况进行评价，经确认合格后方可销售。生产者有完善的档案记录，如实记录生产管理、农业投入品使用、产后处理加工和包装贮藏、运输物流、产品销售等相关信息，并可实现生产销售全过程可追溯。</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五、员工管理</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根据生产需要配备必要的管理人员、技术人员和生产人员，及时对员工进行基本的公共卫生安全和生产技术知识培训。为从事农药等投入品使用特定工作人员提供必备的防护条件（靴、手套、口罩等）。</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ascii="黑体" w:hAnsi="黑体" w:eastAsia="黑体"/>
          <w:b/>
          <w:sz w:val="32"/>
          <w:szCs w:val="32"/>
        </w:rPr>
      </w:pPr>
      <w:r>
        <w:rPr>
          <w:rFonts w:hint="eastAsia" w:ascii="黑体" w:hAnsi="黑体" w:eastAsia="黑体"/>
          <w:b/>
          <w:sz w:val="32"/>
          <w:szCs w:val="32"/>
        </w:rPr>
        <w:t>六、内部自查</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按照本规范要求建立内部自查制度。每年自查不少于2次，并保存自查记录。根据内部自查结果，对不符合要求的，予以及时纠正并记录。</w:t>
      </w:r>
    </w:p>
    <w:p>
      <w:pPr>
        <w:pageBreakBefore/>
        <w:adjustRightInd w:val="0"/>
        <w:snapToGrid w:val="0"/>
        <w:spacing w:line="300" w:lineRule="auto"/>
        <w:rPr>
          <w:rFonts w:ascii="黑体" w:hAnsi="黑体" w:eastAsia="黑体"/>
          <w:sz w:val="28"/>
          <w:szCs w:val="28"/>
        </w:rPr>
      </w:pPr>
      <w:r>
        <w:rPr>
          <w:rFonts w:hint="eastAsia" w:ascii="黑体" w:hAnsi="黑体" w:eastAsia="黑体"/>
          <w:sz w:val="28"/>
          <w:szCs w:val="28"/>
        </w:rPr>
        <w:t>附件2</w:t>
      </w:r>
    </w:p>
    <w:p>
      <w:pPr>
        <w:rPr>
          <w:rFonts w:ascii="仿宋_GB2312" w:eastAsia="仿宋_GB2312"/>
          <w:sz w:val="30"/>
          <w:szCs w:val="30"/>
        </w:rPr>
      </w:pPr>
    </w:p>
    <w:p>
      <w:pPr>
        <w:rPr>
          <w:rFonts w:ascii="仿宋_GB2312" w:eastAsia="仿宋_GB2312"/>
          <w:sz w:val="30"/>
          <w:szCs w:val="30"/>
        </w:rPr>
      </w:pPr>
    </w:p>
    <w:p>
      <w:pPr>
        <w:jc w:val="center"/>
        <w:rPr>
          <w:rFonts w:eastAsia="Times New Roman"/>
          <w:sz w:val="28"/>
        </w:rPr>
      </w:pPr>
      <w:r>
        <w:rPr>
          <w:rFonts w:eastAsia="Times New Roman"/>
          <w:sz w:val="28"/>
        </w:rPr>
        <w:drawing>
          <wp:inline distT="0" distB="0" distL="0" distR="0">
            <wp:extent cx="2217420" cy="2217420"/>
            <wp:effectExtent l="0" t="0" r="11430" b="11430"/>
            <wp:docPr id="1" name="图片 1" descr="C:\Users\223\Desktop\中心LOGO大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23\Desktop\中心LOGO大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17420" cy="2217420"/>
                    </a:xfrm>
                    <a:prstGeom prst="rect">
                      <a:avLst/>
                    </a:prstGeom>
                    <a:noFill/>
                    <a:ln>
                      <a:noFill/>
                    </a:ln>
                  </pic:spPr>
                </pic:pic>
              </a:graphicData>
            </a:graphic>
          </wp:inline>
        </w:drawing>
      </w:r>
    </w:p>
    <w:p>
      <w:pPr>
        <w:jc w:val="center"/>
        <w:rPr>
          <w:rFonts w:eastAsia="黑体"/>
          <w:sz w:val="44"/>
          <w:szCs w:val="44"/>
        </w:rPr>
      </w:pPr>
    </w:p>
    <w:p>
      <w:pPr>
        <w:adjustRightInd w:val="0"/>
        <w:snapToGrid w:val="0"/>
        <w:spacing w:line="360" w:lineRule="auto"/>
        <w:jc w:val="center"/>
        <w:rPr>
          <w:rFonts w:eastAsia="黑体"/>
          <w:sz w:val="36"/>
          <w:szCs w:val="36"/>
        </w:rPr>
      </w:pPr>
      <w:r>
        <w:rPr>
          <w:rFonts w:hint="eastAsia" w:eastAsia="黑体"/>
          <w:sz w:val="36"/>
          <w:szCs w:val="36"/>
        </w:rPr>
        <w:t>全国农产品全程质量控制</w:t>
      </w:r>
    </w:p>
    <w:p>
      <w:pPr>
        <w:adjustRightInd w:val="0"/>
        <w:snapToGrid w:val="0"/>
        <w:spacing w:line="360" w:lineRule="auto"/>
        <w:jc w:val="center"/>
        <w:rPr>
          <w:rFonts w:eastAsia="黑体"/>
          <w:sz w:val="36"/>
          <w:szCs w:val="36"/>
        </w:rPr>
      </w:pPr>
      <w:r>
        <w:rPr>
          <w:rFonts w:hint="eastAsia" w:eastAsia="黑体"/>
          <w:sz w:val="36"/>
          <w:szCs w:val="36"/>
        </w:rPr>
        <w:t>技术体系（</w:t>
      </w:r>
      <w:r>
        <w:rPr>
          <w:rFonts w:eastAsia="黑体"/>
          <w:sz w:val="36"/>
          <w:szCs w:val="36"/>
        </w:rPr>
        <w:t>CAQS-</w:t>
      </w:r>
      <w:r>
        <w:rPr>
          <w:rFonts w:hint="eastAsia" w:eastAsia="黑体"/>
          <w:sz w:val="36"/>
          <w:szCs w:val="36"/>
        </w:rPr>
        <w:t>GAP）试点申请书</w:t>
      </w:r>
    </w:p>
    <w:p>
      <w:pPr>
        <w:rPr>
          <w:rFonts w:eastAsia="黑体"/>
          <w:b/>
          <w:sz w:val="52"/>
        </w:rPr>
      </w:pPr>
      <w:r>
        <w:rPr>
          <w:rFonts w:hint="eastAsia" w:eastAsia="黑体"/>
          <w:b/>
          <w:sz w:val="52"/>
        </w:rPr>
        <w:t xml:space="preserve">  </w:t>
      </w:r>
    </w:p>
    <w:p>
      <w:pPr>
        <w:rPr>
          <w:rFonts w:ascii="宋体" w:hAnsi="宋体"/>
          <w:b/>
          <w:sz w:val="32"/>
          <w:u w:val="single"/>
        </w:rPr>
      </w:pPr>
      <w:r>
        <w:rPr>
          <w:rFonts w:hint="eastAsia" w:ascii="宋体" w:hAnsi="宋体"/>
          <w:b/>
          <w:sz w:val="32"/>
        </w:rPr>
        <w:t>申请主体全称（盖章）</w:t>
      </w:r>
      <w:r>
        <w:rPr>
          <w:rFonts w:hint="eastAsia" w:asciiTheme="minorEastAsia" w:hAnsiTheme="minorEastAsia"/>
          <w:b/>
          <w:sz w:val="32"/>
        </w:rPr>
        <w:t>:</w:t>
      </w:r>
      <w:r>
        <w:rPr>
          <w:rFonts w:hint="eastAsia" w:asciiTheme="minorEastAsia" w:hAnsiTheme="minorEastAsia"/>
          <w:b/>
          <w:sz w:val="32"/>
          <w:u w:val="single"/>
        </w:rPr>
        <w:t xml:space="preserve">                               </w:t>
      </w:r>
    </w:p>
    <w:p>
      <w:pPr>
        <w:spacing w:before="156" w:beforeLines="50" w:after="156" w:afterLines="50" w:line="360" w:lineRule="auto"/>
        <w:rPr>
          <w:rFonts w:ascii="宋体" w:hAnsi="宋体"/>
          <w:b/>
          <w:sz w:val="32"/>
          <w:u w:val="single"/>
        </w:rPr>
      </w:pPr>
      <w:r>
        <w:rPr>
          <w:rFonts w:hint="eastAsia" w:ascii="宋体" w:hAnsi="宋体"/>
          <w:b/>
          <w:sz w:val="32"/>
        </w:rPr>
        <w:t>法人代表（负责人）：</w:t>
      </w:r>
      <w:r>
        <w:rPr>
          <w:rFonts w:hint="eastAsia" w:ascii="宋体" w:hAnsi="宋体"/>
          <w:b/>
          <w:sz w:val="32"/>
          <w:u w:val="single"/>
        </w:rPr>
        <w:t xml:space="preserve">                                 </w:t>
      </w:r>
    </w:p>
    <w:p>
      <w:pPr>
        <w:spacing w:before="156" w:beforeLines="50" w:after="156" w:afterLines="50" w:line="360" w:lineRule="auto"/>
        <w:rPr>
          <w:rFonts w:ascii="宋体" w:hAnsi="宋体"/>
          <w:b/>
          <w:sz w:val="32"/>
          <w:u w:val="single"/>
        </w:rPr>
      </w:pPr>
      <w:r>
        <w:rPr>
          <w:rFonts w:hint="eastAsia" w:ascii="宋体" w:hAnsi="宋体"/>
          <w:b/>
          <w:sz w:val="32"/>
        </w:rPr>
        <w:t>省级工作机构全称：</w:t>
      </w:r>
      <w:r>
        <w:rPr>
          <w:rFonts w:hint="eastAsia" w:ascii="宋体" w:hAnsi="宋体"/>
          <w:b/>
          <w:sz w:val="32"/>
          <w:u w:val="single"/>
        </w:rPr>
        <w:t xml:space="preserve">                                  </w:t>
      </w:r>
    </w:p>
    <w:p>
      <w:pPr>
        <w:spacing w:before="312" w:beforeLines="100"/>
        <w:rPr>
          <w:rFonts w:ascii="宋体" w:hAnsi="宋体"/>
          <w:b/>
          <w:sz w:val="32"/>
        </w:rPr>
      </w:pPr>
    </w:p>
    <w:p>
      <w:pPr>
        <w:jc w:val="center"/>
        <w:rPr>
          <w:b/>
          <w:sz w:val="32"/>
        </w:rPr>
      </w:pPr>
      <w:r>
        <w:rPr>
          <w:rFonts w:hint="eastAsia" w:ascii="宋体" w:hAnsi="宋体"/>
          <w:b/>
          <w:sz w:val="32"/>
        </w:rPr>
        <w:t xml:space="preserve">申请日期: </w:t>
      </w:r>
      <w:r>
        <w:rPr>
          <w:rFonts w:hint="eastAsia" w:ascii="宋体" w:hAnsi="宋体"/>
          <w:b/>
          <w:sz w:val="32"/>
          <w:u w:val="single"/>
        </w:rPr>
        <w:t xml:space="preserve">         </w:t>
      </w:r>
      <w:r>
        <w:rPr>
          <w:rFonts w:hint="eastAsia" w:ascii="宋体" w:hAnsi="宋体"/>
          <w:b/>
          <w:sz w:val="32"/>
        </w:rPr>
        <w:t>年</w:t>
      </w:r>
      <w:r>
        <w:rPr>
          <w:rFonts w:hint="eastAsia" w:ascii="宋体" w:hAnsi="宋体"/>
          <w:b/>
          <w:sz w:val="32"/>
          <w:u w:val="single"/>
        </w:rPr>
        <w:t xml:space="preserve">      </w:t>
      </w:r>
      <w:r>
        <w:rPr>
          <w:rFonts w:hint="eastAsia" w:ascii="宋体" w:hAnsi="宋体"/>
          <w:b/>
          <w:sz w:val="32"/>
        </w:rPr>
        <w:t>月</w:t>
      </w:r>
      <w:r>
        <w:rPr>
          <w:rFonts w:hint="eastAsia" w:ascii="宋体" w:hAnsi="宋体"/>
          <w:b/>
          <w:sz w:val="32"/>
          <w:u w:val="single"/>
        </w:rPr>
        <w:t xml:space="preserve">      </w:t>
      </w:r>
      <w:r>
        <w:rPr>
          <w:rFonts w:hint="eastAsia" w:ascii="宋体" w:hAnsi="宋体"/>
          <w:b/>
          <w:sz w:val="32"/>
        </w:rPr>
        <w:t>日</w:t>
      </w:r>
    </w:p>
    <w:p>
      <w:pPr>
        <w:rPr>
          <w:b/>
          <w:sz w:val="32"/>
        </w:rPr>
      </w:pPr>
    </w:p>
    <w:p>
      <w:pPr>
        <w:jc w:val="center"/>
        <w:rPr>
          <w:rFonts w:ascii="黑体" w:hAnsi="黑体" w:eastAsia="黑体"/>
          <w:b/>
          <w:sz w:val="36"/>
        </w:rPr>
      </w:pPr>
      <w:r>
        <w:rPr>
          <w:rFonts w:hint="eastAsia" w:ascii="黑体" w:hAnsi="黑体" w:eastAsia="黑体"/>
          <w:b/>
          <w:sz w:val="36"/>
        </w:rPr>
        <w:t>农业农村部农产品质量安全中心印制</w:t>
      </w:r>
    </w:p>
    <w:p>
      <w:pPr>
        <w:jc w:val="center"/>
        <w:rPr>
          <w:sz w:val="36"/>
        </w:rPr>
      </w:pPr>
    </w:p>
    <w:p>
      <w:pPr>
        <w:tabs>
          <w:tab w:val="left" w:pos="360"/>
        </w:tabs>
        <w:jc w:val="center"/>
        <w:rPr>
          <w:rFonts w:ascii="华文仿宋" w:hAnsi="华文仿宋" w:eastAsia="华文仿宋"/>
          <w:b/>
          <w:spacing w:val="24"/>
          <w:sz w:val="36"/>
        </w:rPr>
      </w:pPr>
      <w:r>
        <w:rPr>
          <w:rFonts w:hint="eastAsia" w:ascii="华文仿宋" w:hAnsi="华文仿宋" w:eastAsia="华文仿宋"/>
          <w:b/>
          <w:spacing w:val="24"/>
          <w:sz w:val="36"/>
        </w:rPr>
        <w:t>申请须知</w:t>
      </w:r>
    </w:p>
    <w:p>
      <w:pPr>
        <w:tabs>
          <w:tab w:val="left" w:pos="360"/>
        </w:tabs>
        <w:jc w:val="center"/>
        <w:rPr>
          <w:rFonts w:ascii="华文中宋" w:hAnsi="华文中宋" w:eastAsia="华文中宋"/>
          <w:spacing w:val="24"/>
          <w:sz w:val="36"/>
        </w:rPr>
      </w:pPr>
    </w:p>
    <w:p>
      <w:pPr>
        <w:tabs>
          <w:tab w:val="left" w:pos="360"/>
        </w:tabs>
        <w:adjustRightInd w:val="0"/>
        <w:snapToGrid w:val="0"/>
        <w:spacing w:line="36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1、申请材料请用钢笔、签字笔填写或用计算机打印，力求字迹工整、术语规范、印章清晰，内容完整真实。</w:t>
      </w:r>
    </w:p>
    <w:p>
      <w:pPr>
        <w:tabs>
          <w:tab w:val="left" w:pos="360"/>
        </w:tabs>
        <w:adjustRightInd w:val="0"/>
        <w:snapToGrid w:val="0"/>
        <w:spacing w:line="360" w:lineRule="auto"/>
        <w:ind w:right="28" w:firstLine="600" w:firstLineChars="200"/>
        <w:rPr>
          <w:rFonts w:ascii="华文仿宋" w:hAnsi="华文仿宋" w:eastAsia="华文仿宋"/>
          <w:sz w:val="30"/>
          <w:szCs w:val="30"/>
        </w:rPr>
      </w:pPr>
      <w:r>
        <w:rPr>
          <w:rFonts w:hint="eastAsia" w:ascii="华文仿宋" w:hAnsi="华文仿宋" w:eastAsia="华文仿宋"/>
          <w:sz w:val="30"/>
          <w:szCs w:val="30"/>
        </w:rPr>
        <w:t>2、随《全国农产品全程质量控制技术体系（</w:t>
      </w:r>
      <w:r>
        <w:rPr>
          <w:rFonts w:ascii="华文仿宋" w:hAnsi="华文仿宋" w:eastAsia="华文仿宋"/>
          <w:sz w:val="30"/>
          <w:szCs w:val="30"/>
        </w:rPr>
        <w:t>CAQS-</w:t>
      </w:r>
      <w:r>
        <w:rPr>
          <w:rFonts w:hint="eastAsia" w:ascii="华文仿宋" w:hAnsi="华文仿宋" w:eastAsia="华文仿宋"/>
          <w:sz w:val="30"/>
          <w:szCs w:val="30"/>
        </w:rPr>
        <w:t xml:space="preserve">GAP）试点申请书》附报以下材料: </w:t>
      </w:r>
    </w:p>
    <w:p>
      <w:pPr>
        <w:adjustRightInd w:val="0"/>
        <w:snapToGrid w:val="0"/>
        <w:spacing w:line="360" w:lineRule="auto"/>
        <w:ind w:right="28" w:firstLine="600" w:firstLineChars="200"/>
        <w:rPr>
          <w:rFonts w:ascii="华文仿宋" w:hAnsi="华文仿宋" w:eastAsia="华文仿宋"/>
          <w:sz w:val="30"/>
          <w:szCs w:val="30"/>
        </w:rPr>
      </w:pPr>
      <w:r>
        <w:rPr>
          <w:rFonts w:hint="eastAsia" w:ascii="华文仿宋" w:hAnsi="华文仿宋" w:eastAsia="华文仿宋"/>
          <w:sz w:val="30"/>
          <w:szCs w:val="30"/>
        </w:rPr>
        <w:t>（1）国家法律法规规定的申请主体的相关资质证明文件复印件；</w:t>
      </w:r>
    </w:p>
    <w:p>
      <w:pPr>
        <w:adjustRightInd w:val="0"/>
        <w:snapToGrid w:val="0"/>
        <w:spacing w:line="360" w:lineRule="auto"/>
        <w:ind w:right="28" w:firstLine="600" w:firstLineChars="200"/>
        <w:rPr>
          <w:rFonts w:ascii="华文仿宋" w:hAnsi="华文仿宋" w:eastAsia="华文仿宋"/>
          <w:sz w:val="30"/>
          <w:szCs w:val="30"/>
        </w:rPr>
      </w:pPr>
      <w:r>
        <w:rPr>
          <w:rFonts w:hint="eastAsia" w:ascii="华文仿宋" w:hAnsi="华文仿宋" w:eastAsia="华文仿宋"/>
          <w:sz w:val="30"/>
          <w:szCs w:val="30"/>
        </w:rPr>
        <w:t>（2）已获得相关产品质量安全认证如良好农业规范（GAP）、有机农产品、绿色食品、无公害农产品等认证证书复印件；</w:t>
      </w:r>
    </w:p>
    <w:p>
      <w:pPr>
        <w:adjustRightInd w:val="0"/>
        <w:snapToGrid w:val="0"/>
        <w:spacing w:line="360" w:lineRule="auto"/>
        <w:ind w:right="28" w:firstLine="600" w:firstLineChars="200"/>
        <w:rPr>
          <w:rFonts w:ascii="华文仿宋" w:hAnsi="华文仿宋" w:eastAsia="华文仿宋"/>
          <w:sz w:val="30"/>
          <w:szCs w:val="30"/>
        </w:rPr>
      </w:pPr>
      <w:r>
        <w:rPr>
          <w:rFonts w:hint="eastAsia" w:ascii="华文仿宋" w:hAnsi="华文仿宋" w:eastAsia="华文仿宋"/>
          <w:sz w:val="30"/>
          <w:szCs w:val="30"/>
        </w:rPr>
        <w:t>（3）农产品质量安全和名特优新农产品等方面的获奖证书复印件；</w:t>
      </w:r>
    </w:p>
    <w:p>
      <w:pPr>
        <w:adjustRightInd w:val="0"/>
        <w:snapToGrid w:val="0"/>
        <w:spacing w:line="360" w:lineRule="auto"/>
        <w:ind w:right="28" w:firstLine="600" w:firstLineChars="200"/>
        <w:rPr>
          <w:rFonts w:ascii="华文仿宋" w:hAnsi="华文仿宋" w:eastAsia="华文仿宋"/>
          <w:sz w:val="30"/>
          <w:szCs w:val="30"/>
        </w:rPr>
      </w:pPr>
      <w:r>
        <w:rPr>
          <w:rFonts w:hint="eastAsia" w:ascii="华文仿宋" w:hAnsi="华文仿宋" w:eastAsia="华文仿宋"/>
          <w:sz w:val="30"/>
          <w:szCs w:val="30"/>
        </w:rPr>
        <w:t>（4）申请者认为必要的其他证明性材料。</w:t>
      </w:r>
    </w:p>
    <w:p>
      <w:pPr>
        <w:spacing w:line="360" w:lineRule="exact"/>
        <w:jc w:val="center"/>
        <w:rPr>
          <w:rFonts w:ascii="华文中宋" w:hAnsi="华文中宋" w:eastAsia="华文中宋"/>
          <w:sz w:val="36"/>
        </w:rPr>
      </w:pPr>
    </w:p>
    <w:p>
      <w:pPr>
        <w:spacing w:after="156" w:afterLines="50"/>
        <w:jc w:val="center"/>
        <w:rPr>
          <w:rFonts w:ascii="仿宋_GB2312" w:eastAsia="仿宋_GB2312"/>
          <w:b/>
          <w:sz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Cs/>
          <w:sz w:val="32"/>
          <w:szCs w:val="32"/>
        </w:rPr>
        <w:t>表1  申请主体基本情况</w:t>
      </w:r>
    </w:p>
    <w:tbl>
      <w:tblPr>
        <w:tblStyle w:val="7"/>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704"/>
        <w:gridCol w:w="682"/>
        <w:gridCol w:w="735"/>
        <w:gridCol w:w="571"/>
        <w:gridCol w:w="395"/>
        <w:gridCol w:w="1276"/>
        <w:gridCol w:w="256"/>
        <w:gridCol w:w="311"/>
        <w:gridCol w:w="283"/>
        <w:gridCol w:w="426"/>
        <w:gridCol w:w="708"/>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申请主体全称</w:t>
            </w:r>
          </w:p>
        </w:tc>
        <w:tc>
          <w:tcPr>
            <w:tcW w:w="694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主体性质</w:t>
            </w:r>
          </w:p>
        </w:tc>
        <w:tc>
          <w:tcPr>
            <w:tcW w:w="694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 企业   □ 合作社   □家庭农场（经注册登记）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法人代表</w:t>
            </w:r>
          </w:p>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（负责人）</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联系电话</w:t>
            </w:r>
          </w:p>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（区号+电话）</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手机</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联 系 人</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联系电话</w:t>
            </w:r>
          </w:p>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（区号+电话）</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手机</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传    真</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电子邮箱</w:t>
            </w:r>
          </w:p>
        </w:tc>
        <w:tc>
          <w:tcPr>
            <w:tcW w:w="258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通讯地址</w:t>
            </w:r>
          </w:p>
        </w:tc>
        <w:tc>
          <w:tcPr>
            <w:tcW w:w="436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w w:val="120"/>
                <w:sz w:val="24"/>
                <w:szCs w:val="24"/>
              </w:rPr>
            </w:pPr>
            <w:r>
              <w:rPr>
                <w:rFonts w:hint="eastAsia" w:ascii="华文仿宋" w:hAnsi="华文仿宋" w:eastAsia="华文仿宋"/>
                <w:sz w:val="24"/>
                <w:szCs w:val="24"/>
              </w:rPr>
              <w:t>邮政编码</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员工人数</w:t>
            </w: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管理人员数</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技术人员数</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生产人员数</w:t>
            </w:r>
          </w:p>
        </w:tc>
        <w:tc>
          <w:tcPr>
            <w:tcW w:w="5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876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b/>
                <w:sz w:val="24"/>
                <w:szCs w:val="24"/>
              </w:rPr>
            </w:pPr>
            <w:r>
              <w:rPr>
                <w:rFonts w:hint="eastAsia" w:ascii="华文仿宋" w:hAnsi="华文仿宋" w:eastAsia="华文仿宋"/>
                <w:b/>
                <w:sz w:val="24"/>
                <w:szCs w:val="24"/>
              </w:rPr>
              <w:t>生产基本情况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生产规模（公顷、万头、万只、万羽、立方米水体）</w:t>
            </w:r>
          </w:p>
        </w:tc>
        <w:tc>
          <w:tcPr>
            <w:tcW w:w="694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生产基地</w:t>
            </w:r>
          </w:p>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详细地理位置</w:t>
            </w:r>
          </w:p>
        </w:tc>
        <w:tc>
          <w:tcPr>
            <w:tcW w:w="694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876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b/>
                <w:sz w:val="24"/>
                <w:szCs w:val="24"/>
              </w:rPr>
            </w:pPr>
            <w:r>
              <w:rPr>
                <w:rFonts w:hint="eastAsia" w:ascii="华文仿宋" w:hAnsi="华文仿宋" w:eastAsia="华文仿宋"/>
                <w:b/>
                <w:sz w:val="24"/>
                <w:szCs w:val="24"/>
              </w:rPr>
              <w:t>产品基本情况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主要产品类别</w:t>
            </w:r>
          </w:p>
        </w:tc>
        <w:tc>
          <w:tcPr>
            <w:tcW w:w="308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生产规模（公顷、万头、万只、万羽、立方米水体）</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年产量(吨)</w:t>
            </w:r>
          </w:p>
        </w:tc>
        <w:tc>
          <w:tcPr>
            <w:tcW w:w="23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华文仿宋" w:hAnsi="华文仿宋" w:eastAsia="华文仿宋"/>
                <w:sz w:val="24"/>
                <w:szCs w:val="24"/>
              </w:rPr>
            </w:pPr>
            <w:r>
              <w:rPr>
                <w:rFonts w:hint="eastAsia" w:ascii="华文仿宋" w:hAnsi="华文仿宋" w:eastAsia="华文仿宋"/>
                <w:sz w:val="24"/>
                <w:szCs w:val="24"/>
              </w:rPr>
              <w:t>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308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23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308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c>
          <w:tcPr>
            <w:tcW w:w="232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76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华文仿宋" w:hAnsi="华文仿宋" w:eastAsia="华文仿宋"/>
                <w:b/>
                <w:sz w:val="24"/>
                <w:szCs w:val="24"/>
              </w:rPr>
            </w:pPr>
            <w:r>
              <w:rPr>
                <w:rFonts w:hint="eastAsia" w:ascii="华文仿宋" w:hAnsi="华文仿宋" w:eastAsia="华文仿宋"/>
                <w:b/>
                <w:sz w:val="24"/>
                <w:szCs w:val="24"/>
              </w:rPr>
              <w:t>已获得认证或获奖情况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768"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ind w:firstLine="120" w:firstLineChars="50"/>
              <w:rPr>
                <w:rFonts w:ascii="华文仿宋" w:hAnsi="华文仿宋" w:eastAsia="华文仿宋"/>
                <w:sz w:val="24"/>
                <w:szCs w:val="24"/>
              </w:rPr>
            </w:pPr>
            <w:r>
              <w:rPr>
                <w:rFonts w:hint="eastAsia" w:ascii="华文仿宋" w:hAnsi="华文仿宋" w:eastAsia="华文仿宋"/>
                <w:sz w:val="24"/>
                <w:szCs w:val="24"/>
              </w:rPr>
              <w:sym w:font="Wingdings" w:char="F06F"/>
            </w:r>
            <w:r>
              <w:rPr>
                <w:rFonts w:hint="eastAsia" w:ascii="华文仿宋" w:hAnsi="华文仿宋" w:eastAsia="华文仿宋"/>
                <w:sz w:val="24"/>
                <w:szCs w:val="24"/>
              </w:rPr>
              <w:t xml:space="preserve"> GAP    </w:t>
            </w:r>
            <w:r>
              <w:rPr>
                <w:rFonts w:hint="eastAsia" w:ascii="华文仿宋" w:hAnsi="华文仿宋" w:eastAsia="华文仿宋"/>
                <w:sz w:val="24"/>
                <w:szCs w:val="24"/>
              </w:rPr>
              <w:sym w:font="Wingdings" w:char="F06F"/>
            </w:r>
            <w:r>
              <w:rPr>
                <w:rFonts w:hint="eastAsia" w:ascii="华文仿宋" w:hAnsi="华文仿宋" w:eastAsia="华文仿宋"/>
                <w:sz w:val="24"/>
                <w:szCs w:val="24"/>
              </w:rPr>
              <w:t xml:space="preserve"> 有机农产品    </w:t>
            </w:r>
            <w:r>
              <w:rPr>
                <w:rFonts w:hint="eastAsia" w:ascii="华文仿宋" w:hAnsi="华文仿宋" w:eastAsia="华文仿宋"/>
                <w:sz w:val="24"/>
                <w:szCs w:val="24"/>
              </w:rPr>
              <w:sym w:font="Wingdings" w:char="F06F"/>
            </w:r>
            <w:r>
              <w:rPr>
                <w:rFonts w:hint="eastAsia" w:ascii="华文仿宋" w:hAnsi="华文仿宋" w:eastAsia="华文仿宋"/>
                <w:sz w:val="24"/>
                <w:szCs w:val="24"/>
              </w:rPr>
              <w:t xml:space="preserve"> 绿色食品    </w:t>
            </w:r>
            <w:r>
              <w:rPr>
                <w:rFonts w:hint="eastAsia" w:ascii="华文仿宋" w:hAnsi="华文仿宋" w:eastAsia="华文仿宋"/>
                <w:sz w:val="24"/>
                <w:szCs w:val="24"/>
              </w:rPr>
              <w:sym w:font="Wingdings" w:char="F06F"/>
            </w:r>
            <w:r>
              <w:rPr>
                <w:rFonts w:hint="eastAsia" w:ascii="华文仿宋" w:hAnsi="华文仿宋" w:eastAsia="华文仿宋"/>
                <w:sz w:val="24"/>
                <w:szCs w:val="24"/>
              </w:rPr>
              <w:t xml:space="preserve"> 无公害农产品   </w:t>
            </w:r>
          </w:p>
          <w:p>
            <w:pPr>
              <w:adjustRightInd w:val="0"/>
              <w:snapToGrid w:val="0"/>
              <w:ind w:firstLine="120" w:firstLineChars="50"/>
              <w:jc w:val="left"/>
              <w:rPr>
                <w:rFonts w:ascii="华文仿宋" w:hAnsi="华文仿宋" w:eastAsia="华文仿宋"/>
                <w:sz w:val="24"/>
                <w:szCs w:val="24"/>
                <w:u w:val="single"/>
              </w:rPr>
            </w:pPr>
            <w:r>
              <w:rPr>
                <w:rFonts w:hint="eastAsia" w:ascii="华文仿宋" w:hAnsi="华文仿宋" w:eastAsia="华文仿宋"/>
                <w:sz w:val="24"/>
                <w:szCs w:val="24"/>
              </w:rPr>
              <w:sym w:font="Wingdings" w:char="F06F"/>
            </w:r>
            <w:r>
              <w:rPr>
                <w:rFonts w:hint="eastAsia" w:ascii="华文仿宋" w:hAnsi="华文仿宋" w:eastAsia="华文仿宋"/>
                <w:sz w:val="24"/>
                <w:szCs w:val="24"/>
              </w:rPr>
              <w:t xml:space="preserve"> 名特优新农产品          </w:t>
            </w:r>
            <w:r>
              <w:rPr>
                <w:rFonts w:hint="eastAsia" w:ascii="华文仿宋" w:hAnsi="华文仿宋" w:eastAsia="华文仿宋"/>
                <w:sz w:val="24"/>
                <w:szCs w:val="24"/>
              </w:rPr>
              <w:sym w:font="Wingdings" w:char="F06F"/>
            </w:r>
            <w:r>
              <w:rPr>
                <w:rFonts w:hint="eastAsia" w:ascii="华文仿宋" w:hAnsi="华文仿宋" w:eastAsia="华文仿宋"/>
                <w:sz w:val="24"/>
                <w:szCs w:val="24"/>
              </w:rPr>
              <w:t>其他</w:t>
            </w:r>
            <w:r>
              <w:rPr>
                <w:rFonts w:hint="eastAsia" w:ascii="华文仿宋" w:hAnsi="华文仿宋" w:eastAsia="华文仿宋"/>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3" w:hRule="atLeast"/>
          <w:jc w:val="center"/>
        </w:trPr>
        <w:tc>
          <w:tcPr>
            <w:tcW w:w="18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120" w:firstLineChars="50"/>
              <w:jc w:val="center"/>
              <w:rPr>
                <w:rFonts w:ascii="华文仿宋" w:hAnsi="华文仿宋" w:eastAsia="华文仿宋"/>
                <w:b/>
                <w:sz w:val="24"/>
                <w:szCs w:val="24"/>
              </w:rPr>
            </w:pPr>
            <w:r>
              <w:rPr>
                <w:rFonts w:hint="eastAsia" w:ascii="华文仿宋" w:hAnsi="华文仿宋" w:eastAsia="华文仿宋"/>
                <w:b/>
                <w:sz w:val="24"/>
                <w:szCs w:val="24"/>
              </w:rPr>
              <w:t>申请主体</w:t>
            </w:r>
          </w:p>
          <w:p>
            <w:pPr>
              <w:adjustRightInd w:val="0"/>
              <w:snapToGrid w:val="0"/>
              <w:spacing w:line="360" w:lineRule="auto"/>
              <w:ind w:firstLine="120" w:firstLineChars="50"/>
              <w:jc w:val="center"/>
              <w:rPr>
                <w:rFonts w:ascii="华文仿宋" w:hAnsi="华文仿宋" w:eastAsia="华文仿宋"/>
                <w:b/>
                <w:sz w:val="24"/>
                <w:szCs w:val="24"/>
              </w:rPr>
            </w:pPr>
            <w:r>
              <w:rPr>
                <w:rFonts w:hint="eastAsia" w:ascii="华文仿宋" w:hAnsi="华文仿宋" w:eastAsia="华文仿宋"/>
                <w:b/>
                <w:sz w:val="24"/>
                <w:szCs w:val="24"/>
              </w:rPr>
              <w:t>声明与承诺</w:t>
            </w:r>
          </w:p>
        </w:tc>
        <w:tc>
          <w:tcPr>
            <w:tcW w:w="694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华文仿宋" w:hAnsi="华文仿宋" w:eastAsia="华文仿宋"/>
                <w:b/>
                <w:sz w:val="24"/>
                <w:szCs w:val="24"/>
              </w:rPr>
            </w:pPr>
            <w:r>
              <w:rPr>
                <w:rFonts w:hint="eastAsia" w:ascii="华文仿宋" w:hAnsi="华文仿宋" w:eastAsia="华文仿宋"/>
                <w:b/>
                <w:sz w:val="24"/>
                <w:szCs w:val="24"/>
              </w:rPr>
              <w:t>1、申请全国农产品全程质量控制技术体系（</w:t>
            </w:r>
            <w:r>
              <w:rPr>
                <w:rFonts w:ascii="华文仿宋" w:hAnsi="华文仿宋" w:eastAsia="华文仿宋"/>
                <w:b/>
                <w:sz w:val="24"/>
                <w:szCs w:val="24"/>
              </w:rPr>
              <w:t>CAQS-</w:t>
            </w:r>
            <w:r>
              <w:rPr>
                <w:rFonts w:hint="eastAsia" w:ascii="华文仿宋" w:hAnsi="华文仿宋" w:eastAsia="华文仿宋"/>
                <w:b/>
                <w:sz w:val="24"/>
                <w:szCs w:val="24"/>
              </w:rPr>
              <w:t>GAP）试点所提交的材料和填写的内容全部真实、有效。如有虚假成分，责任自负。</w:t>
            </w:r>
          </w:p>
          <w:p>
            <w:pPr>
              <w:adjustRightInd w:val="0"/>
              <w:snapToGrid w:val="0"/>
              <w:ind w:firstLine="480" w:firstLineChars="200"/>
              <w:rPr>
                <w:rFonts w:ascii="华文仿宋" w:hAnsi="华文仿宋" w:eastAsia="华文仿宋"/>
                <w:b/>
                <w:sz w:val="24"/>
                <w:szCs w:val="24"/>
              </w:rPr>
            </w:pPr>
            <w:r>
              <w:rPr>
                <w:rFonts w:hint="eastAsia" w:ascii="华文仿宋" w:hAnsi="华文仿宋" w:eastAsia="华文仿宋"/>
                <w:b/>
                <w:sz w:val="24"/>
                <w:szCs w:val="24"/>
              </w:rPr>
              <w:t>2、严格按照《农产品全程质量控制技术体系（</w:t>
            </w:r>
            <w:r>
              <w:rPr>
                <w:rFonts w:ascii="华文仿宋" w:hAnsi="华文仿宋" w:eastAsia="华文仿宋"/>
                <w:b/>
                <w:sz w:val="24"/>
                <w:szCs w:val="24"/>
              </w:rPr>
              <w:t>CAQS-</w:t>
            </w:r>
            <w:r>
              <w:rPr>
                <w:rFonts w:hint="eastAsia" w:ascii="华文仿宋" w:hAnsi="华文仿宋" w:eastAsia="华文仿宋"/>
                <w:b/>
                <w:sz w:val="24"/>
                <w:szCs w:val="24"/>
              </w:rPr>
              <w:t>GAP）试点规范》和相关法律法规及技术标准要求，建立并实施农产品全程质量控制技术体系（</w:t>
            </w:r>
            <w:r>
              <w:rPr>
                <w:rFonts w:ascii="华文仿宋" w:hAnsi="华文仿宋" w:eastAsia="华文仿宋"/>
                <w:b/>
                <w:sz w:val="24"/>
                <w:szCs w:val="24"/>
              </w:rPr>
              <w:t>CAQS-</w:t>
            </w:r>
            <w:r>
              <w:rPr>
                <w:rFonts w:hint="eastAsia" w:ascii="华文仿宋" w:hAnsi="华文仿宋" w:eastAsia="华文仿宋"/>
                <w:b/>
                <w:sz w:val="24"/>
                <w:szCs w:val="24"/>
              </w:rPr>
              <w:t>GAP），落实全程各项技术规范。</w:t>
            </w:r>
          </w:p>
          <w:p>
            <w:pPr>
              <w:adjustRightInd w:val="0"/>
              <w:snapToGrid w:val="0"/>
              <w:ind w:firstLine="480" w:firstLineChars="200"/>
              <w:rPr>
                <w:rFonts w:ascii="华文仿宋" w:hAnsi="华文仿宋" w:eastAsia="华文仿宋"/>
                <w:b/>
                <w:sz w:val="24"/>
                <w:szCs w:val="24"/>
              </w:rPr>
            </w:pPr>
            <w:r>
              <w:rPr>
                <w:rFonts w:hint="eastAsia" w:ascii="华文仿宋" w:hAnsi="华文仿宋" w:eastAsia="华文仿宋"/>
                <w:b/>
                <w:sz w:val="24"/>
                <w:szCs w:val="24"/>
              </w:rPr>
              <w:t>3、自觉、主动接受县级以上农业农村部门农产品质量安全（优质农产品开发服务）工作机构及相关主管部门的指导检查，并对检查过程中发现的问题及时整改。</w:t>
            </w:r>
          </w:p>
          <w:p>
            <w:pPr>
              <w:adjustRightInd w:val="0"/>
              <w:snapToGrid w:val="0"/>
              <w:ind w:firstLine="1682" w:firstLineChars="700"/>
              <w:rPr>
                <w:rFonts w:ascii="华文仿宋" w:hAnsi="华文仿宋" w:eastAsia="华文仿宋"/>
                <w:b/>
                <w:sz w:val="24"/>
                <w:szCs w:val="24"/>
              </w:rPr>
            </w:pPr>
          </w:p>
          <w:p>
            <w:pPr>
              <w:adjustRightInd w:val="0"/>
              <w:snapToGrid w:val="0"/>
              <w:rPr>
                <w:rFonts w:ascii="华文仿宋" w:hAnsi="华文仿宋" w:eastAsia="华文仿宋"/>
                <w:b/>
                <w:sz w:val="24"/>
                <w:szCs w:val="24"/>
              </w:rPr>
            </w:pPr>
            <w:r>
              <w:rPr>
                <w:rFonts w:hint="eastAsia" w:ascii="华文仿宋" w:hAnsi="华文仿宋" w:eastAsia="华文仿宋"/>
                <w:b/>
                <w:sz w:val="24"/>
                <w:szCs w:val="24"/>
              </w:rPr>
              <w:t>法人代表（负责人）（签字）：</w:t>
            </w:r>
          </w:p>
          <w:p>
            <w:pPr>
              <w:adjustRightInd w:val="0"/>
              <w:snapToGrid w:val="0"/>
              <w:ind w:firstLine="5165" w:firstLineChars="2150"/>
              <w:rPr>
                <w:rFonts w:ascii="华文仿宋" w:hAnsi="华文仿宋" w:eastAsia="华文仿宋"/>
                <w:b/>
                <w:sz w:val="24"/>
                <w:szCs w:val="24"/>
              </w:rPr>
            </w:pPr>
            <w:r>
              <w:rPr>
                <w:rFonts w:hint="eastAsia" w:ascii="华文仿宋" w:hAnsi="华文仿宋" w:eastAsia="华文仿宋"/>
                <w:b/>
                <w:sz w:val="24"/>
                <w:szCs w:val="24"/>
              </w:rPr>
              <w:t>年   月   日</w:t>
            </w:r>
          </w:p>
        </w:tc>
      </w:tr>
    </w:tbl>
    <w:p>
      <w:pPr>
        <w:tabs>
          <w:tab w:val="left" w:pos="5040"/>
        </w:tabs>
        <w:jc w:val="center"/>
        <w:rPr>
          <w:rFonts w:ascii="黑体" w:hAnsi="黑体" w:eastAsia="黑体"/>
          <w:bCs/>
          <w:sz w:val="32"/>
          <w:szCs w:val="32"/>
        </w:rPr>
      </w:pPr>
      <w:r>
        <w:rPr>
          <w:rFonts w:hint="eastAsia" w:ascii="黑体" w:hAnsi="黑体" w:eastAsia="黑体"/>
          <w:bCs/>
          <w:sz w:val="32"/>
          <w:szCs w:val="32"/>
        </w:rPr>
        <w:t>表2  审查推荐意见</w:t>
      </w:r>
    </w:p>
    <w:tbl>
      <w:tblPr>
        <w:tblStyle w:val="7"/>
        <w:tblW w:w="880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exact"/>
        </w:trPr>
        <w:tc>
          <w:tcPr>
            <w:tcW w:w="17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仿宋" w:hAnsi="华文仿宋" w:eastAsia="华文仿宋"/>
                <w:sz w:val="28"/>
              </w:rPr>
            </w:pPr>
            <w:r>
              <w:rPr>
                <w:rFonts w:hint="eastAsia" w:ascii="华文仿宋" w:hAnsi="华文仿宋" w:eastAsia="华文仿宋"/>
                <w:sz w:val="24"/>
                <w:szCs w:val="24"/>
              </w:rPr>
              <w:t>县级农业农村部门农产品质量安全（优质农产品开发服务）工作机构推荐意见</w:t>
            </w:r>
          </w:p>
        </w:tc>
        <w:tc>
          <w:tcPr>
            <w:tcW w:w="70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200" w:firstLine="3600" w:firstLineChars="1500"/>
              <w:rPr>
                <w:rFonts w:ascii="华文仿宋" w:hAnsi="华文仿宋" w:eastAsia="华文仿宋"/>
                <w:sz w:val="24"/>
              </w:rPr>
            </w:pPr>
          </w:p>
          <w:p>
            <w:pPr>
              <w:adjustRightInd w:val="0"/>
              <w:snapToGrid w:val="0"/>
              <w:spacing w:line="360" w:lineRule="auto"/>
              <w:ind w:right="1200" w:firstLine="3600" w:firstLineChars="1500"/>
              <w:rPr>
                <w:rFonts w:ascii="华文仿宋" w:hAnsi="华文仿宋" w:eastAsia="华文仿宋"/>
                <w:sz w:val="24"/>
              </w:rPr>
            </w:pPr>
          </w:p>
          <w:p>
            <w:pPr>
              <w:adjustRightInd w:val="0"/>
              <w:snapToGrid w:val="0"/>
              <w:spacing w:line="312" w:lineRule="auto"/>
              <w:ind w:right="1200" w:firstLine="2640" w:firstLineChars="1100"/>
              <w:rPr>
                <w:rFonts w:ascii="华文仿宋" w:hAnsi="华文仿宋" w:eastAsia="华文仿宋"/>
                <w:sz w:val="24"/>
              </w:rPr>
            </w:pPr>
            <w:r>
              <w:rPr>
                <w:rFonts w:hint="eastAsia" w:ascii="华文仿宋" w:hAnsi="华文仿宋" w:eastAsia="华文仿宋"/>
                <w:sz w:val="24"/>
              </w:rPr>
              <w:t>负责人（签字）：</w:t>
            </w:r>
          </w:p>
          <w:p>
            <w:pPr>
              <w:adjustRightInd w:val="0"/>
              <w:snapToGrid w:val="0"/>
              <w:spacing w:line="312" w:lineRule="auto"/>
              <w:ind w:right="1080"/>
              <w:jc w:val="right"/>
              <w:rPr>
                <w:rFonts w:ascii="华文仿宋" w:hAnsi="华文仿宋" w:eastAsia="华文仿宋"/>
                <w:sz w:val="24"/>
              </w:rPr>
            </w:pPr>
            <w:r>
              <w:rPr>
                <w:rFonts w:hint="eastAsia" w:ascii="华文仿宋" w:hAnsi="华文仿宋" w:eastAsia="华文仿宋"/>
                <w:sz w:val="24"/>
              </w:rPr>
              <w:t>（工作机构印章）</w:t>
            </w:r>
          </w:p>
          <w:p>
            <w:pPr>
              <w:adjustRightInd w:val="0"/>
              <w:snapToGrid w:val="0"/>
              <w:spacing w:line="312" w:lineRule="auto"/>
              <w:ind w:right="1080" w:firstLine="4080" w:firstLineChars="1700"/>
              <w:rPr>
                <w:rFonts w:ascii="华文仿宋" w:hAnsi="华文仿宋" w:eastAsia="华文仿宋"/>
                <w:sz w:val="24"/>
              </w:rPr>
            </w:pPr>
            <w:r>
              <w:rPr>
                <w:rFonts w:hint="eastAsia" w:ascii="华文仿宋" w:hAnsi="华文仿宋" w:eastAsia="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exact"/>
        </w:trPr>
        <w:tc>
          <w:tcPr>
            <w:tcW w:w="17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地市级农业农村部门农产品质量安全（优质农产品开发服务）工作机构审核意见</w:t>
            </w:r>
          </w:p>
        </w:tc>
        <w:tc>
          <w:tcPr>
            <w:tcW w:w="7098" w:type="dxa"/>
            <w:tcBorders>
              <w:top w:val="single" w:color="auto" w:sz="4" w:space="0"/>
              <w:left w:val="single" w:color="auto" w:sz="4" w:space="0"/>
              <w:bottom w:val="single" w:color="auto" w:sz="4" w:space="0"/>
              <w:right w:val="single" w:color="auto" w:sz="4" w:space="0"/>
            </w:tcBorders>
            <w:vAlign w:val="center"/>
          </w:tcPr>
          <w:p>
            <w:pPr>
              <w:spacing w:line="360" w:lineRule="auto"/>
              <w:ind w:right="1200" w:firstLine="3360" w:firstLineChars="1400"/>
              <w:rPr>
                <w:rFonts w:ascii="华文仿宋" w:hAnsi="华文仿宋" w:eastAsia="华文仿宋"/>
                <w:sz w:val="24"/>
              </w:rPr>
            </w:pPr>
          </w:p>
          <w:p>
            <w:pPr>
              <w:spacing w:line="360" w:lineRule="auto"/>
              <w:ind w:right="1200" w:firstLine="3360" w:firstLineChars="1400"/>
              <w:rPr>
                <w:rFonts w:ascii="华文仿宋" w:hAnsi="华文仿宋" w:eastAsia="华文仿宋"/>
                <w:sz w:val="24"/>
              </w:rPr>
            </w:pPr>
          </w:p>
          <w:p>
            <w:pPr>
              <w:adjustRightInd w:val="0"/>
              <w:snapToGrid w:val="0"/>
              <w:spacing w:line="312" w:lineRule="auto"/>
              <w:ind w:right="1200" w:firstLine="2640" w:firstLineChars="1100"/>
              <w:rPr>
                <w:rFonts w:ascii="华文仿宋" w:hAnsi="华文仿宋" w:eastAsia="华文仿宋"/>
                <w:sz w:val="24"/>
              </w:rPr>
            </w:pPr>
            <w:r>
              <w:rPr>
                <w:rFonts w:hint="eastAsia" w:ascii="华文仿宋" w:hAnsi="华文仿宋" w:eastAsia="华文仿宋"/>
                <w:sz w:val="24"/>
              </w:rPr>
              <w:t>负责人（签字）：</w:t>
            </w:r>
          </w:p>
          <w:p>
            <w:pPr>
              <w:adjustRightInd w:val="0"/>
              <w:snapToGrid w:val="0"/>
              <w:spacing w:line="312" w:lineRule="auto"/>
              <w:ind w:right="1080"/>
              <w:jc w:val="right"/>
              <w:rPr>
                <w:rFonts w:ascii="华文仿宋" w:hAnsi="华文仿宋" w:eastAsia="华文仿宋"/>
                <w:sz w:val="24"/>
              </w:rPr>
            </w:pPr>
            <w:r>
              <w:rPr>
                <w:rFonts w:hint="eastAsia" w:ascii="华文仿宋" w:hAnsi="华文仿宋" w:eastAsia="华文仿宋"/>
                <w:sz w:val="24"/>
              </w:rPr>
              <w:t>（工作机构印章）</w:t>
            </w:r>
          </w:p>
          <w:p>
            <w:pPr>
              <w:adjustRightInd w:val="0"/>
              <w:snapToGrid w:val="0"/>
              <w:spacing w:line="360" w:lineRule="auto"/>
              <w:ind w:firstLine="4080" w:firstLineChars="1700"/>
              <w:rPr>
                <w:rFonts w:ascii="华文仿宋" w:hAnsi="华文仿宋" w:eastAsia="华文仿宋"/>
                <w:sz w:val="24"/>
              </w:rPr>
            </w:pPr>
            <w:r>
              <w:rPr>
                <w:rFonts w:hint="eastAsia" w:ascii="华文仿宋" w:hAnsi="华文仿宋" w:eastAsia="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exact"/>
        </w:trPr>
        <w:tc>
          <w:tcPr>
            <w:tcW w:w="17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仿宋" w:hAnsi="华文仿宋" w:eastAsia="华文仿宋"/>
                <w:sz w:val="24"/>
                <w:szCs w:val="24"/>
              </w:rPr>
            </w:pPr>
            <w:r>
              <w:rPr>
                <w:rFonts w:hint="eastAsia" w:ascii="华文仿宋" w:hAnsi="华文仿宋" w:eastAsia="华文仿宋"/>
                <w:sz w:val="24"/>
                <w:szCs w:val="24"/>
              </w:rPr>
              <w:t>省级农业农村部门农产品质量安全（优质农产品开发服务）工作机构审查意见</w:t>
            </w:r>
          </w:p>
        </w:tc>
        <w:tc>
          <w:tcPr>
            <w:tcW w:w="7098" w:type="dxa"/>
            <w:tcBorders>
              <w:top w:val="single" w:color="auto" w:sz="4" w:space="0"/>
              <w:left w:val="single" w:color="auto" w:sz="4" w:space="0"/>
              <w:bottom w:val="single" w:color="auto" w:sz="4" w:space="0"/>
              <w:right w:val="single" w:color="auto" w:sz="4" w:space="0"/>
            </w:tcBorders>
            <w:vAlign w:val="center"/>
          </w:tcPr>
          <w:p>
            <w:pPr>
              <w:tabs>
                <w:tab w:val="left" w:pos="4522"/>
                <w:tab w:val="left" w:pos="5088"/>
              </w:tabs>
              <w:adjustRightInd w:val="0"/>
              <w:snapToGrid w:val="0"/>
              <w:spacing w:line="360" w:lineRule="auto"/>
              <w:rPr>
                <w:rFonts w:ascii="华文仿宋" w:hAnsi="华文仿宋" w:eastAsia="华文仿宋"/>
                <w:sz w:val="24"/>
              </w:rPr>
            </w:pPr>
          </w:p>
          <w:p>
            <w:pPr>
              <w:tabs>
                <w:tab w:val="left" w:pos="4522"/>
                <w:tab w:val="left" w:pos="5088"/>
              </w:tabs>
              <w:adjustRightInd w:val="0"/>
              <w:snapToGrid w:val="0"/>
              <w:spacing w:line="360" w:lineRule="auto"/>
              <w:rPr>
                <w:rFonts w:ascii="华文仿宋" w:hAnsi="华文仿宋" w:eastAsia="华文仿宋"/>
                <w:sz w:val="24"/>
              </w:rPr>
            </w:pPr>
          </w:p>
          <w:p>
            <w:pPr>
              <w:adjustRightInd w:val="0"/>
              <w:snapToGrid w:val="0"/>
              <w:spacing w:line="312" w:lineRule="auto"/>
              <w:ind w:right="1200" w:firstLine="2640" w:firstLineChars="1100"/>
              <w:rPr>
                <w:rFonts w:ascii="华文仿宋" w:hAnsi="华文仿宋" w:eastAsia="华文仿宋"/>
                <w:sz w:val="24"/>
              </w:rPr>
            </w:pPr>
            <w:r>
              <w:rPr>
                <w:rFonts w:hint="eastAsia" w:ascii="华文仿宋" w:hAnsi="华文仿宋" w:eastAsia="华文仿宋"/>
                <w:sz w:val="24"/>
              </w:rPr>
              <w:t>负责人（签字）：</w:t>
            </w:r>
          </w:p>
          <w:p>
            <w:pPr>
              <w:adjustRightInd w:val="0"/>
              <w:snapToGrid w:val="0"/>
              <w:spacing w:line="312" w:lineRule="auto"/>
              <w:ind w:right="1080"/>
              <w:jc w:val="right"/>
              <w:rPr>
                <w:rFonts w:ascii="华文仿宋" w:hAnsi="华文仿宋" w:eastAsia="华文仿宋"/>
                <w:sz w:val="24"/>
              </w:rPr>
            </w:pPr>
            <w:r>
              <w:rPr>
                <w:rFonts w:hint="eastAsia" w:ascii="华文仿宋" w:hAnsi="华文仿宋" w:eastAsia="华文仿宋"/>
                <w:sz w:val="24"/>
              </w:rPr>
              <w:t>（工作机构印章）</w:t>
            </w:r>
          </w:p>
          <w:p>
            <w:pPr>
              <w:tabs>
                <w:tab w:val="left" w:pos="4804"/>
              </w:tabs>
              <w:adjustRightInd w:val="0"/>
              <w:snapToGrid w:val="0"/>
              <w:spacing w:line="360" w:lineRule="auto"/>
              <w:ind w:firstLine="4080" w:firstLineChars="1700"/>
              <w:rPr>
                <w:rFonts w:ascii="华文仿宋" w:hAnsi="华文仿宋" w:eastAsia="华文仿宋"/>
                <w:sz w:val="30"/>
              </w:rPr>
            </w:pPr>
            <w:r>
              <w:rPr>
                <w:rFonts w:hint="eastAsia" w:ascii="华文仿宋" w:hAnsi="华文仿宋" w:eastAsia="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exact"/>
        </w:trPr>
        <w:tc>
          <w:tcPr>
            <w:tcW w:w="17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仿宋" w:hAnsi="华文仿宋" w:eastAsia="华文仿宋"/>
                <w:sz w:val="28"/>
              </w:rPr>
            </w:pPr>
            <w:r>
              <w:rPr>
                <w:rFonts w:hint="eastAsia" w:ascii="华文仿宋" w:hAnsi="华文仿宋" w:eastAsia="华文仿宋"/>
                <w:sz w:val="24"/>
                <w:szCs w:val="24"/>
              </w:rPr>
              <w:t>农业农村部农产品质量安全中心审定意见</w:t>
            </w:r>
          </w:p>
        </w:tc>
        <w:tc>
          <w:tcPr>
            <w:tcW w:w="7098" w:type="dxa"/>
            <w:tcBorders>
              <w:top w:val="single" w:color="auto" w:sz="4" w:space="0"/>
              <w:left w:val="single" w:color="auto" w:sz="4" w:space="0"/>
              <w:bottom w:val="single" w:color="auto" w:sz="4" w:space="0"/>
              <w:right w:val="single" w:color="auto" w:sz="4" w:space="0"/>
            </w:tcBorders>
            <w:vAlign w:val="center"/>
          </w:tcPr>
          <w:p>
            <w:pPr>
              <w:tabs>
                <w:tab w:val="left" w:pos="4522"/>
                <w:tab w:val="left" w:pos="5088"/>
              </w:tabs>
              <w:spacing w:line="360" w:lineRule="auto"/>
              <w:ind w:firstLine="3960" w:firstLineChars="1650"/>
              <w:rPr>
                <w:rFonts w:ascii="华文仿宋" w:hAnsi="华文仿宋" w:eastAsia="华文仿宋"/>
                <w:sz w:val="24"/>
              </w:rPr>
            </w:pPr>
          </w:p>
          <w:p>
            <w:pPr>
              <w:tabs>
                <w:tab w:val="left" w:pos="4522"/>
                <w:tab w:val="left" w:pos="5088"/>
              </w:tabs>
              <w:spacing w:line="360" w:lineRule="auto"/>
              <w:ind w:firstLine="3960" w:firstLineChars="1650"/>
              <w:rPr>
                <w:rFonts w:ascii="华文仿宋" w:hAnsi="华文仿宋" w:eastAsia="华文仿宋"/>
                <w:sz w:val="24"/>
              </w:rPr>
            </w:pPr>
          </w:p>
          <w:p>
            <w:pPr>
              <w:adjustRightInd w:val="0"/>
              <w:snapToGrid w:val="0"/>
              <w:spacing w:line="312" w:lineRule="auto"/>
              <w:ind w:right="1200" w:firstLine="2640" w:firstLineChars="1100"/>
              <w:rPr>
                <w:rFonts w:ascii="华文仿宋" w:hAnsi="华文仿宋" w:eastAsia="华文仿宋"/>
                <w:sz w:val="24"/>
              </w:rPr>
            </w:pPr>
            <w:r>
              <w:rPr>
                <w:rFonts w:hint="eastAsia" w:ascii="华文仿宋" w:hAnsi="华文仿宋" w:eastAsia="华文仿宋"/>
                <w:sz w:val="24"/>
              </w:rPr>
              <w:t>负责人（签字）：</w:t>
            </w:r>
          </w:p>
          <w:p>
            <w:pPr>
              <w:adjustRightInd w:val="0"/>
              <w:snapToGrid w:val="0"/>
              <w:spacing w:line="312" w:lineRule="auto"/>
              <w:ind w:right="1560"/>
              <w:jc w:val="right"/>
              <w:rPr>
                <w:rFonts w:ascii="华文仿宋" w:hAnsi="华文仿宋" w:eastAsia="华文仿宋"/>
                <w:sz w:val="24"/>
              </w:rPr>
            </w:pPr>
            <w:r>
              <w:rPr>
                <w:rFonts w:hint="eastAsia" w:ascii="华文仿宋" w:hAnsi="华文仿宋" w:eastAsia="华文仿宋"/>
                <w:sz w:val="24"/>
              </w:rPr>
              <w:t>（单位印章）</w:t>
            </w:r>
          </w:p>
          <w:p>
            <w:pPr>
              <w:adjustRightInd w:val="0"/>
              <w:snapToGrid w:val="0"/>
              <w:spacing w:line="360" w:lineRule="auto"/>
              <w:ind w:firstLine="4080" w:firstLineChars="1700"/>
              <w:rPr>
                <w:rFonts w:ascii="华文仿宋" w:hAnsi="华文仿宋" w:eastAsia="华文仿宋"/>
                <w:sz w:val="24"/>
              </w:rPr>
            </w:pPr>
            <w:r>
              <w:rPr>
                <w:rFonts w:hint="eastAsia" w:ascii="华文仿宋" w:hAnsi="华文仿宋" w:eastAsia="华文仿宋"/>
                <w:sz w:val="24"/>
              </w:rPr>
              <w:t>年    月    日</w:t>
            </w:r>
          </w:p>
        </w:tc>
      </w:tr>
    </w:tbl>
    <w:p>
      <w:pPr>
        <w:spacing w:before="156" w:beforeLines="50" w:after="156" w:afterLines="50"/>
        <w:jc w:val="center"/>
      </w:pPr>
      <w:r>
        <w:rPr>
          <w:rFonts w:ascii="仿宋_GB2312" w:eastAsia="仿宋_GB2312"/>
          <w:b/>
          <w:sz w:val="30"/>
        </w:rPr>
        <w:tab/>
      </w:r>
    </w:p>
    <w:p>
      <w:pPr>
        <w:widowControl/>
        <w:jc w:val="left"/>
        <w:rPr>
          <w:rFonts w:ascii="宋体" w:hAnsi="宋体" w:eastAsia="宋体" w:cs="宋体"/>
          <w:b/>
          <w:bCs/>
          <w:kern w:val="0"/>
          <w:sz w:val="48"/>
          <w:szCs w:val="48"/>
        </w:rPr>
        <w:sectPr>
          <w:pgSz w:w="11906" w:h="16838"/>
          <w:pgMar w:top="1440" w:right="1800" w:bottom="1440" w:left="1800" w:header="851" w:footer="992" w:gutter="0"/>
          <w:cols w:space="425" w:num="1"/>
          <w:docGrid w:type="lines" w:linePitch="312" w:charSpace="0"/>
        </w:sectPr>
      </w:pPr>
    </w:p>
    <w:p>
      <w:pPr>
        <w:adjustRightInd w:val="0"/>
        <w:snapToGrid w:val="0"/>
        <w:rPr>
          <w:rFonts w:ascii="黑体" w:hAnsi="黑体" w:eastAsia="黑体"/>
          <w:sz w:val="28"/>
          <w:szCs w:val="28"/>
        </w:rPr>
      </w:pPr>
      <w:r>
        <w:rPr>
          <w:rFonts w:hint="eastAsia" w:ascii="黑体" w:hAnsi="黑体" w:eastAsia="黑体"/>
          <w:sz w:val="28"/>
          <w:szCs w:val="28"/>
        </w:rPr>
        <w:t>附件3</w:t>
      </w:r>
    </w:p>
    <w:p>
      <w:pPr>
        <w:adjustRightInd w:val="0"/>
        <w:snapToGrid w:val="0"/>
        <w:spacing w:after="312" w:afterLines="100"/>
        <w:jc w:val="center"/>
        <w:rPr>
          <w:rFonts w:ascii="黑体" w:hAnsi="黑体" w:eastAsia="黑体"/>
          <w:bCs/>
          <w:sz w:val="32"/>
          <w:szCs w:val="32"/>
        </w:rPr>
      </w:pPr>
      <w:r>
        <w:rPr>
          <w:rFonts w:hint="eastAsia" w:ascii="黑体" w:hAnsi="黑体" w:eastAsia="黑体"/>
          <w:bCs/>
          <w:sz w:val="32"/>
          <w:szCs w:val="32"/>
        </w:rPr>
        <w:t>全国农产品全程质量控制技术体系（</w:t>
      </w:r>
      <w:r>
        <w:rPr>
          <w:rFonts w:ascii="黑体" w:hAnsi="黑体" w:eastAsia="黑体"/>
          <w:bCs/>
          <w:sz w:val="32"/>
          <w:szCs w:val="32"/>
        </w:rPr>
        <w:t>CAQS-</w:t>
      </w:r>
      <w:r>
        <w:rPr>
          <w:rFonts w:hint="eastAsia" w:ascii="黑体" w:hAnsi="黑体" w:eastAsia="黑体"/>
          <w:bCs/>
          <w:sz w:val="32"/>
          <w:szCs w:val="32"/>
        </w:rPr>
        <w:t>GAP）试点汇总表</w:t>
      </w:r>
    </w:p>
    <w:tbl>
      <w:tblPr>
        <w:tblStyle w:val="8"/>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38"/>
        <w:gridCol w:w="1126"/>
        <w:gridCol w:w="1440"/>
        <w:gridCol w:w="1854"/>
        <w:gridCol w:w="2177"/>
        <w:gridCol w:w="1347"/>
        <w:gridCol w:w="1942"/>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800" w:type="dxa"/>
            <w:vAlign w:val="center"/>
          </w:tcPr>
          <w:p>
            <w:pPr>
              <w:jc w:val="center"/>
              <w:rPr>
                <w:bCs/>
              </w:rPr>
            </w:pPr>
            <w:r>
              <w:rPr>
                <w:rFonts w:hint="eastAsia"/>
                <w:bCs/>
              </w:rPr>
              <w:t>序号</w:t>
            </w:r>
          </w:p>
        </w:tc>
        <w:tc>
          <w:tcPr>
            <w:tcW w:w="2238" w:type="dxa"/>
            <w:vAlign w:val="center"/>
          </w:tcPr>
          <w:p>
            <w:pPr>
              <w:jc w:val="center"/>
              <w:rPr>
                <w:bCs/>
              </w:rPr>
            </w:pPr>
            <w:r>
              <w:rPr>
                <w:rFonts w:hint="eastAsia"/>
                <w:bCs/>
              </w:rPr>
              <w:t>申请主体全称</w:t>
            </w:r>
          </w:p>
        </w:tc>
        <w:tc>
          <w:tcPr>
            <w:tcW w:w="1126" w:type="dxa"/>
            <w:vAlign w:val="center"/>
          </w:tcPr>
          <w:p>
            <w:pPr>
              <w:jc w:val="center"/>
              <w:rPr>
                <w:bCs/>
              </w:rPr>
            </w:pPr>
            <w:r>
              <w:rPr>
                <w:rFonts w:hint="eastAsia"/>
                <w:bCs/>
              </w:rPr>
              <w:t>联系人</w:t>
            </w:r>
          </w:p>
        </w:tc>
        <w:tc>
          <w:tcPr>
            <w:tcW w:w="1440" w:type="dxa"/>
            <w:vAlign w:val="center"/>
          </w:tcPr>
          <w:p>
            <w:pPr>
              <w:jc w:val="center"/>
              <w:rPr>
                <w:bCs/>
              </w:rPr>
            </w:pPr>
            <w:r>
              <w:rPr>
                <w:rFonts w:hint="eastAsia"/>
                <w:bCs/>
              </w:rPr>
              <w:t>联系人手机</w:t>
            </w:r>
          </w:p>
        </w:tc>
        <w:tc>
          <w:tcPr>
            <w:tcW w:w="1854" w:type="dxa"/>
            <w:vAlign w:val="center"/>
          </w:tcPr>
          <w:p>
            <w:pPr>
              <w:jc w:val="center"/>
              <w:rPr>
                <w:bCs/>
              </w:rPr>
            </w:pPr>
            <w:r>
              <w:rPr>
                <w:rFonts w:hint="eastAsia"/>
                <w:bCs/>
              </w:rPr>
              <w:t>生产基地地址</w:t>
            </w:r>
          </w:p>
        </w:tc>
        <w:tc>
          <w:tcPr>
            <w:tcW w:w="2177" w:type="dxa"/>
            <w:vAlign w:val="center"/>
          </w:tcPr>
          <w:p>
            <w:pPr>
              <w:jc w:val="center"/>
              <w:rPr>
                <w:bCs/>
              </w:rPr>
            </w:pPr>
            <w:r>
              <w:rPr>
                <w:rFonts w:hint="eastAsia"/>
                <w:bCs/>
              </w:rPr>
              <w:t>生产规模（公顷、万头、万只、万羽、立方米水体）</w:t>
            </w:r>
          </w:p>
        </w:tc>
        <w:tc>
          <w:tcPr>
            <w:tcW w:w="1347" w:type="dxa"/>
            <w:vAlign w:val="center"/>
          </w:tcPr>
          <w:p>
            <w:pPr>
              <w:jc w:val="center"/>
              <w:rPr>
                <w:bCs/>
              </w:rPr>
            </w:pPr>
            <w:r>
              <w:rPr>
                <w:rFonts w:hint="eastAsia"/>
                <w:bCs/>
              </w:rPr>
              <w:t>年产量(吨)</w:t>
            </w:r>
          </w:p>
        </w:tc>
        <w:tc>
          <w:tcPr>
            <w:tcW w:w="1942" w:type="dxa"/>
            <w:vAlign w:val="center"/>
          </w:tcPr>
          <w:p>
            <w:pPr>
              <w:jc w:val="center"/>
              <w:rPr>
                <w:bCs/>
              </w:rPr>
            </w:pPr>
            <w:r>
              <w:rPr>
                <w:rFonts w:hint="eastAsia"/>
                <w:bCs/>
              </w:rPr>
              <w:t>年销售额（万元）</w:t>
            </w:r>
          </w:p>
        </w:tc>
        <w:tc>
          <w:tcPr>
            <w:tcW w:w="1250" w:type="dxa"/>
            <w:vAlign w:val="center"/>
          </w:tcPr>
          <w:p>
            <w:pPr>
              <w:jc w:val="center"/>
              <w:rPr>
                <w:bCs/>
              </w:rP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800" w:type="dxa"/>
            <w:vAlign w:val="center"/>
          </w:tcPr>
          <w:p>
            <w:pPr>
              <w:jc w:val="center"/>
            </w:pPr>
          </w:p>
        </w:tc>
        <w:tc>
          <w:tcPr>
            <w:tcW w:w="2238" w:type="dxa"/>
            <w:vAlign w:val="center"/>
          </w:tcPr>
          <w:p>
            <w:pPr>
              <w:jc w:val="center"/>
            </w:pPr>
          </w:p>
        </w:tc>
        <w:tc>
          <w:tcPr>
            <w:tcW w:w="1126" w:type="dxa"/>
            <w:vAlign w:val="center"/>
          </w:tcPr>
          <w:p>
            <w:pPr>
              <w:jc w:val="center"/>
            </w:pPr>
          </w:p>
        </w:tc>
        <w:tc>
          <w:tcPr>
            <w:tcW w:w="1440" w:type="dxa"/>
            <w:vAlign w:val="center"/>
          </w:tcPr>
          <w:p>
            <w:pPr>
              <w:jc w:val="center"/>
            </w:pPr>
          </w:p>
        </w:tc>
        <w:tc>
          <w:tcPr>
            <w:tcW w:w="1854" w:type="dxa"/>
            <w:vAlign w:val="center"/>
          </w:tcPr>
          <w:p>
            <w:pPr>
              <w:jc w:val="center"/>
            </w:pPr>
          </w:p>
        </w:tc>
        <w:tc>
          <w:tcPr>
            <w:tcW w:w="2177" w:type="dxa"/>
            <w:vAlign w:val="center"/>
          </w:tcPr>
          <w:p>
            <w:pPr>
              <w:jc w:val="center"/>
            </w:pPr>
          </w:p>
        </w:tc>
        <w:tc>
          <w:tcPr>
            <w:tcW w:w="1347" w:type="dxa"/>
            <w:vAlign w:val="center"/>
          </w:tcPr>
          <w:p>
            <w:pPr>
              <w:jc w:val="center"/>
            </w:pPr>
          </w:p>
        </w:tc>
        <w:tc>
          <w:tcPr>
            <w:tcW w:w="1942" w:type="dxa"/>
            <w:vAlign w:val="center"/>
          </w:tcPr>
          <w:p>
            <w:pPr>
              <w:jc w:val="center"/>
            </w:pPr>
          </w:p>
        </w:tc>
        <w:tc>
          <w:tcPr>
            <w:tcW w:w="1250" w:type="dxa"/>
            <w:vAlign w:val="center"/>
          </w:tcPr>
          <w:p>
            <w:pPr>
              <w:jc w:val="center"/>
            </w:pPr>
          </w:p>
        </w:tc>
      </w:tr>
    </w:tbl>
    <w:p>
      <w:pPr>
        <w:adjustRightInd w:val="0"/>
        <w:snapToGrid w:val="0"/>
        <w:spacing w:line="360" w:lineRule="auto"/>
        <w:ind w:firstLine="105" w:firstLineChars="50"/>
        <w:jc w:val="left"/>
        <w:rPr>
          <w:b/>
          <w:bCs/>
        </w:rPr>
      </w:pPr>
      <w:r>
        <w:rPr>
          <w:b/>
          <w:bCs/>
        </w:rPr>
        <mc:AlternateContent>
          <mc:Choice Requires="wps">
            <w:drawing>
              <wp:anchor distT="0" distB="0" distL="114300" distR="114300" simplePos="0" relativeHeight="251659264" behindDoc="0" locked="0" layoutInCell="1" allowOverlap="1">
                <wp:simplePos x="0" y="0"/>
                <wp:positionH relativeFrom="column">
                  <wp:posOffset>5387975</wp:posOffset>
                </wp:positionH>
                <wp:positionV relativeFrom="paragraph">
                  <wp:posOffset>186055</wp:posOffset>
                </wp:positionV>
                <wp:extent cx="3726180" cy="140398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26180" cy="1403985"/>
                        </a:xfrm>
                        <a:prstGeom prst="rect">
                          <a:avLst/>
                        </a:prstGeom>
                        <a:noFill/>
                        <a:ln w="9525">
                          <a:noFill/>
                          <a:miter lim="800000"/>
                        </a:ln>
                      </wps:spPr>
                      <wps:txbx>
                        <w:txbxContent>
                          <w:p>
                            <w:pPr>
                              <w:adjustRightInd w:val="0"/>
                              <w:snapToGrid w:val="0"/>
                              <w:spacing w:line="360" w:lineRule="auto"/>
                              <w:jc w:val="left"/>
                              <w:rPr>
                                <w:b/>
                                <w:bCs/>
                              </w:rPr>
                            </w:pPr>
                            <w:r>
                              <w:rPr>
                                <w:rFonts w:hint="eastAsia"/>
                                <w:b/>
                                <w:bCs/>
                                <w:lang w:val="en-US" w:eastAsia="zh-CN"/>
                              </w:rPr>
                              <w:t>盟市</w:t>
                            </w:r>
                            <w:r>
                              <w:rPr>
                                <w:rFonts w:hint="eastAsia"/>
                                <w:b/>
                                <w:bCs/>
                              </w:rPr>
                              <w:t>农业农村部门农产品质量安全工作机构全称（盖章）：</w:t>
                            </w:r>
                          </w:p>
                          <w:p>
                            <w:pPr>
                              <w:adjustRightInd w:val="0"/>
                              <w:snapToGrid w:val="0"/>
                              <w:spacing w:line="360" w:lineRule="auto"/>
                              <w:jc w:val="left"/>
                              <w:rPr>
                                <w:b/>
                                <w:bCs/>
                              </w:rPr>
                            </w:pPr>
                          </w:p>
                          <w:p>
                            <w:pPr>
                              <w:adjustRightInd w:val="0"/>
                              <w:snapToGrid w:val="0"/>
                              <w:spacing w:line="360" w:lineRule="auto"/>
                              <w:ind w:firstLine="103" w:firstLineChars="49"/>
                              <w:jc w:val="left"/>
                              <w:rPr>
                                <w:b/>
                                <w:bCs/>
                              </w:rPr>
                            </w:pPr>
                          </w:p>
                          <w:p>
                            <w:pPr>
                              <w:adjustRightInd w:val="0"/>
                              <w:snapToGrid w:val="0"/>
                              <w:spacing w:line="360" w:lineRule="auto"/>
                              <w:ind w:firstLine="3677" w:firstLineChars="1744"/>
                              <w:jc w:val="left"/>
                            </w:pPr>
                            <w:r>
                              <w:rPr>
                                <w:rFonts w:hint="eastAsia"/>
                                <w:b/>
                                <w:bCs/>
                              </w:rPr>
                              <w:t>年   月   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24.25pt;margin-top:14.65pt;height:110.55pt;width:293.4pt;z-index:251659264;mso-width-relative:page;mso-height-relative:margin;mso-height-percent:200;" filled="f" stroked="f" coordsize="21600,21600" o:gfxdata="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gLda9kAAAALAQAADwAAAAAAAAABACAA&#10;AAAiAAAAZHJzL2Rvd25yZXYueG1sUEsBAhQAFAAAAAgAh07iQAq1luwMAgAA3gMAAA4AAAAAAAAA&#10;AQAgAAAAKAEAAGRycy9lMm9Eb2MueG1sUEsFBgAAAAAGAAYAWQEAAKYFAAAAAA==&#10;">
                <v:fill on="f" focussize="0,0"/>
                <v:stroke on="f" miterlimit="8" joinstyle="miter"/>
                <v:imagedata o:title=""/>
                <o:lock v:ext="edit" aspectratio="f"/>
                <v:textbox style="mso-fit-shape-to-text:t;">
                  <w:txbxContent>
                    <w:p>
                      <w:pPr>
                        <w:adjustRightInd w:val="0"/>
                        <w:snapToGrid w:val="0"/>
                        <w:spacing w:line="360" w:lineRule="auto"/>
                        <w:jc w:val="left"/>
                        <w:rPr>
                          <w:b/>
                          <w:bCs/>
                        </w:rPr>
                      </w:pPr>
                      <w:r>
                        <w:rPr>
                          <w:rFonts w:hint="eastAsia"/>
                          <w:b/>
                          <w:bCs/>
                          <w:lang w:val="en-US" w:eastAsia="zh-CN"/>
                        </w:rPr>
                        <w:t>盟市</w:t>
                      </w:r>
                      <w:r>
                        <w:rPr>
                          <w:rFonts w:hint="eastAsia"/>
                          <w:b/>
                          <w:bCs/>
                        </w:rPr>
                        <w:t>农业农村部门农产品质量安全工作机构全称（盖章）：</w:t>
                      </w:r>
                    </w:p>
                    <w:p>
                      <w:pPr>
                        <w:adjustRightInd w:val="0"/>
                        <w:snapToGrid w:val="0"/>
                        <w:spacing w:line="360" w:lineRule="auto"/>
                        <w:jc w:val="left"/>
                        <w:rPr>
                          <w:b/>
                          <w:bCs/>
                        </w:rPr>
                      </w:pPr>
                    </w:p>
                    <w:p>
                      <w:pPr>
                        <w:adjustRightInd w:val="0"/>
                        <w:snapToGrid w:val="0"/>
                        <w:spacing w:line="360" w:lineRule="auto"/>
                        <w:ind w:firstLine="103" w:firstLineChars="49"/>
                        <w:jc w:val="left"/>
                        <w:rPr>
                          <w:b/>
                          <w:bCs/>
                        </w:rPr>
                      </w:pPr>
                    </w:p>
                    <w:p>
                      <w:pPr>
                        <w:adjustRightInd w:val="0"/>
                        <w:snapToGrid w:val="0"/>
                        <w:spacing w:line="360" w:lineRule="auto"/>
                        <w:ind w:firstLine="3677" w:firstLineChars="1744"/>
                        <w:jc w:val="left"/>
                      </w:pPr>
                      <w:r>
                        <w:rPr>
                          <w:rFonts w:hint="eastAsia"/>
                          <w:b/>
                          <w:bCs/>
                        </w:rPr>
                        <w:t>年   月   日</w:t>
                      </w:r>
                    </w:p>
                  </w:txbxContent>
                </v:textbox>
              </v:shape>
            </w:pict>
          </mc:Fallback>
        </mc:AlternateContent>
      </w:r>
      <w:r>
        <w:rPr>
          <w:rFonts w:hint="eastAsia"/>
          <w:b/>
          <w:bCs/>
        </w:rPr>
        <w:t xml:space="preserve">                         </w:t>
      </w:r>
    </w:p>
    <w:p>
      <w:pPr>
        <w:adjustRightInd w:val="0"/>
        <w:snapToGrid w:val="0"/>
        <w:spacing w:line="360" w:lineRule="auto"/>
        <w:jc w:val="left"/>
        <w:rPr>
          <w:b/>
          <w:bCs/>
        </w:rPr>
      </w:pPr>
      <w:r>
        <w:rPr>
          <w:rFonts w:hint="eastAsia"/>
          <w:b/>
          <w:bCs/>
          <w:lang w:val="en-US" w:eastAsia="zh-CN"/>
        </w:rPr>
        <w:t>盟市</w:t>
      </w:r>
      <w:r>
        <w:rPr>
          <w:rFonts w:hint="eastAsia"/>
          <w:b/>
          <w:bCs/>
        </w:rPr>
        <w:t>农产品质量安全工作机构联系人：</w:t>
      </w:r>
    </w:p>
    <w:p>
      <w:pPr>
        <w:adjustRightInd w:val="0"/>
        <w:snapToGrid w:val="0"/>
        <w:spacing w:line="360" w:lineRule="auto"/>
        <w:jc w:val="left"/>
        <w:rPr>
          <w:b/>
          <w:bCs/>
        </w:rPr>
      </w:pPr>
      <w:r>
        <w:rPr>
          <w:rFonts w:hint="eastAsia"/>
          <w:b/>
          <w:bCs/>
        </w:rPr>
        <w:t xml:space="preserve">联系电话：                                           </w:t>
      </w:r>
    </w:p>
    <w:p>
      <w:pPr>
        <w:adjustRightInd w:val="0"/>
        <w:snapToGrid w:val="0"/>
        <w:spacing w:line="360" w:lineRule="auto"/>
        <w:jc w:val="left"/>
        <w:rPr>
          <w:b/>
          <w:bCs/>
        </w:rPr>
      </w:pPr>
      <w:r>
        <w:rPr>
          <w:rFonts w:hint="eastAsia"/>
          <w:b/>
          <w:bCs/>
        </w:rPr>
        <w:t>传    真：</w:t>
      </w:r>
    </w:p>
    <w:p>
      <w:pPr>
        <w:adjustRightInd w:val="0"/>
        <w:snapToGrid w:val="0"/>
        <w:spacing w:line="360" w:lineRule="auto"/>
        <w:jc w:val="left"/>
        <w:rPr>
          <w:rFonts w:hint="eastAsia" w:eastAsiaTheme="minorEastAsia"/>
          <w:b/>
          <w:bCs/>
          <w:lang w:val="en-US" w:eastAsia="zh-CN"/>
        </w:rPr>
      </w:pPr>
      <w:r>
        <w:rPr>
          <w:rFonts w:hint="eastAsia"/>
          <w:b/>
          <w:bCs/>
        </w:rPr>
        <w:t xml:space="preserve">电子邮箱：                                  </w:t>
      </w:r>
      <w:bookmarkStart w:id="0" w:name="_GoBack"/>
      <w:bookmarkEnd w:id="0"/>
      <w:r>
        <w:rPr>
          <w:rFonts w:hint="eastAsia"/>
          <w:b/>
          <w:bCs/>
        </w:rPr>
        <w:t xml:space="preserve"> </w:t>
      </w: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DCA5C"/>
    <w:multiLevelType w:val="singleLevel"/>
    <w:tmpl w:val="99CDCA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0C"/>
    <w:rsid w:val="00006B98"/>
    <w:rsid w:val="00010B47"/>
    <w:rsid w:val="00014176"/>
    <w:rsid w:val="000173CA"/>
    <w:rsid w:val="00017FF6"/>
    <w:rsid w:val="00023CED"/>
    <w:rsid w:val="0002634E"/>
    <w:rsid w:val="0002641D"/>
    <w:rsid w:val="00031322"/>
    <w:rsid w:val="0003692F"/>
    <w:rsid w:val="00040706"/>
    <w:rsid w:val="00041E86"/>
    <w:rsid w:val="0004287F"/>
    <w:rsid w:val="000445A4"/>
    <w:rsid w:val="0005114F"/>
    <w:rsid w:val="00064D4C"/>
    <w:rsid w:val="00070A0B"/>
    <w:rsid w:val="000745D2"/>
    <w:rsid w:val="0008684A"/>
    <w:rsid w:val="000905E6"/>
    <w:rsid w:val="00096ECE"/>
    <w:rsid w:val="000A280F"/>
    <w:rsid w:val="000A5DCD"/>
    <w:rsid w:val="000B406C"/>
    <w:rsid w:val="000C0AC7"/>
    <w:rsid w:val="000C5E15"/>
    <w:rsid w:val="000D5847"/>
    <w:rsid w:val="000D6224"/>
    <w:rsid w:val="000D769A"/>
    <w:rsid w:val="000E1B77"/>
    <w:rsid w:val="000F4AE4"/>
    <w:rsid w:val="000F6F7E"/>
    <w:rsid w:val="00100B14"/>
    <w:rsid w:val="00106A43"/>
    <w:rsid w:val="00112D60"/>
    <w:rsid w:val="00125FEC"/>
    <w:rsid w:val="00131EF5"/>
    <w:rsid w:val="00132482"/>
    <w:rsid w:val="00134AFE"/>
    <w:rsid w:val="00153319"/>
    <w:rsid w:val="0015482D"/>
    <w:rsid w:val="00156A46"/>
    <w:rsid w:val="00161DD5"/>
    <w:rsid w:val="00167403"/>
    <w:rsid w:val="0017166E"/>
    <w:rsid w:val="00181557"/>
    <w:rsid w:val="00196A89"/>
    <w:rsid w:val="001A0AB3"/>
    <w:rsid w:val="001A5AE1"/>
    <w:rsid w:val="001A6962"/>
    <w:rsid w:val="001B3D3E"/>
    <w:rsid w:val="001B5692"/>
    <w:rsid w:val="001B7966"/>
    <w:rsid w:val="001C42F9"/>
    <w:rsid w:val="001C4869"/>
    <w:rsid w:val="001D0938"/>
    <w:rsid w:val="001D48CF"/>
    <w:rsid w:val="001E35DB"/>
    <w:rsid w:val="001F2DE9"/>
    <w:rsid w:val="002057B8"/>
    <w:rsid w:val="0021306D"/>
    <w:rsid w:val="00214815"/>
    <w:rsid w:val="00215F3C"/>
    <w:rsid w:val="00240192"/>
    <w:rsid w:val="0024437A"/>
    <w:rsid w:val="002445E8"/>
    <w:rsid w:val="00253F60"/>
    <w:rsid w:val="0025404D"/>
    <w:rsid w:val="002712EB"/>
    <w:rsid w:val="00271537"/>
    <w:rsid w:val="00272A7D"/>
    <w:rsid w:val="0027386F"/>
    <w:rsid w:val="0027639A"/>
    <w:rsid w:val="0027688B"/>
    <w:rsid w:val="002772A8"/>
    <w:rsid w:val="002A2152"/>
    <w:rsid w:val="002A4252"/>
    <w:rsid w:val="002B1785"/>
    <w:rsid w:val="002B47CD"/>
    <w:rsid w:val="002B4955"/>
    <w:rsid w:val="002B6568"/>
    <w:rsid w:val="002C6B31"/>
    <w:rsid w:val="002C79E6"/>
    <w:rsid w:val="002D2B57"/>
    <w:rsid w:val="002D4FD8"/>
    <w:rsid w:val="002D7B4F"/>
    <w:rsid w:val="002E1B8C"/>
    <w:rsid w:val="002E5699"/>
    <w:rsid w:val="002E608F"/>
    <w:rsid w:val="002F5435"/>
    <w:rsid w:val="00300148"/>
    <w:rsid w:val="00300276"/>
    <w:rsid w:val="00311998"/>
    <w:rsid w:val="0032034A"/>
    <w:rsid w:val="00334279"/>
    <w:rsid w:val="0033427A"/>
    <w:rsid w:val="00346631"/>
    <w:rsid w:val="003711AF"/>
    <w:rsid w:val="0038279B"/>
    <w:rsid w:val="00391B14"/>
    <w:rsid w:val="003A5BF0"/>
    <w:rsid w:val="003B023E"/>
    <w:rsid w:val="003B6ABF"/>
    <w:rsid w:val="003C0A7E"/>
    <w:rsid w:val="003D28CD"/>
    <w:rsid w:val="003D3D21"/>
    <w:rsid w:val="003D56F9"/>
    <w:rsid w:val="003D60F7"/>
    <w:rsid w:val="003D662D"/>
    <w:rsid w:val="003E4013"/>
    <w:rsid w:val="003E5372"/>
    <w:rsid w:val="003E7465"/>
    <w:rsid w:val="003F2571"/>
    <w:rsid w:val="0040594F"/>
    <w:rsid w:val="0041205C"/>
    <w:rsid w:val="00413A68"/>
    <w:rsid w:val="00415B3E"/>
    <w:rsid w:val="00415E94"/>
    <w:rsid w:val="00420BC0"/>
    <w:rsid w:val="004230DC"/>
    <w:rsid w:val="00430386"/>
    <w:rsid w:val="00430E50"/>
    <w:rsid w:val="00437580"/>
    <w:rsid w:val="00437F33"/>
    <w:rsid w:val="004525F7"/>
    <w:rsid w:val="00455F53"/>
    <w:rsid w:val="00456CA3"/>
    <w:rsid w:val="0047109B"/>
    <w:rsid w:val="004712B6"/>
    <w:rsid w:val="004744E2"/>
    <w:rsid w:val="00494BB9"/>
    <w:rsid w:val="00495619"/>
    <w:rsid w:val="00497965"/>
    <w:rsid w:val="004A700B"/>
    <w:rsid w:val="004B2A03"/>
    <w:rsid w:val="004B6E7F"/>
    <w:rsid w:val="004B74C5"/>
    <w:rsid w:val="004C093C"/>
    <w:rsid w:val="004C36D0"/>
    <w:rsid w:val="004C72A2"/>
    <w:rsid w:val="004D23DE"/>
    <w:rsid w:val="004D67FD"/>
    <w:rsid w:val="004D7990"/>
    <w:rsid w:val="004E7844"/>
    <w:rsid w:val="004F46A5"/>
    <w:rsid w:val="00500529"/>
    <w:rsid w:val="00504619"/>
    <w:rsid w:val="00512EAD"/>
    <w:rsid w:val="00517E1F"/>
    <w:rsid w:val="00521581"/>
    <w:rsid w:val="00522DBA"/>
    <w:rsid w:val="00532336"/>
    <w:rsid w:val="005363C0"/>
    <w:rsid w:val="00536B55"/>
    <w:rsid w:val="005407F4"/>
    <w:rsid w:val="00543772"/>
    <w:rsid w:val="005513EE"/>
    <w:rsid w:val="005548CE"/>
    <w:rsid w:val="00555296"/>
    <w:rsid w:val="00556A92"/>
    <w:rsid w:val="00560153"/>
    <w:rsid w:val="00562DEB"/>
    <w:rsid w:val="005677B0"/>
    <w:rsid w:val="005722F0"/>
    <w:rsid w:val="00577F41"/>
    <w:rsid w:val="005834E6"/>
    <w:rsid w:val="005873A1"/>
    <w:rsid w:val="0058761C"/>
    <w:rsid w:val="00591CCC"/>
    <w:rsid w:val="005A0A6F"/>
    <w:rsid w:val="005A0FD5"/>
    <w:rsid w:val="005A2D3E"/>
    <w:rsid w:val="005A7C90"/>
    <w:rsid w:val="005B1C4A"/>
    <w:rsid w:val="005B22F3"/>
    <w:rsid w:val="005C430F"/>
    <w:rsid w:val="005D32C8"/>
    <w:rsid w:val="005F14B3"/>
    <w:rsid w:val="0061526E"/>
    <w:rsid w:val="00621A58"/>
    <w:rsid w:val="006229D9"/>
    <w:rsid w:val="0062477D"/>
    <w:rsid w:val="00627173"/>
    <w:rsid w:val="0063214C"/>
    <w:rsid w:val="00634D12"/>
    <w:rsid w:val="00637BAE"/>
    <w:rsid w:val="00644FE5"/>
    <w:rsid w:val="0064733A"/>
    <w:rsid w:val="00657586"/>
    <w:rsid w:val="00664AB0"/>
    <w:rsid w:val="00667BEC"/>
    <w:rsid w:val="00673CC5"/>
    <w:rsid w:val="00674EF4"/>
    <w:rsid w:val="00676248"/>
    <w:rsid w:val="006830C9"/>
    <w:rsid w:val="00684F42"/>
    <w:rsid w:val="0068643B"/>
    <w:rsid w:val="0068748E"/>
    <w:rsid w:val="006A0167"/>
    <w:rsid w:val="006A0C36"/>
    <w:rsid w:val="006A6676"/>
    <w:rsid w:val="006A6ACB"/>
    <w:rsid w:val="006C0199"/>
    <w:rsid w:val="006C79B8"/>
    <w:rsid w:val="006C7D4F"/>
    <w:rsid w:val="006D7228"/>
    <w:rsid w:val="006D77FE"/>
    <w:rsid w:val="006E12AB"/>
    <w:rsid w:val="006F1D63"/>
    <w:rsid w:val="006F2570"/>
    <w:rsid w:val="00713AE5"/>
    <w:rsid w:val="00714A3E"/>
    <w:rsid w:val="00730ACD"/>
    <w:rsid w:val="007347C1"/>
    <w:rsid w:val="00736941"/>
    <w:rsid w:val="00740DD1"/>
    <w:rsid w:val="007548F5"/>
    <w:rsid w:val="007623B0"/>
    <w:rsid w:val="00764F42"/>
    <w:rsid w:val="0076551F"/>
    <w:rsid w:val="0077151D"/>
    <w:rsid w:val="0077297A"/>
    <w:rsid w:val="00787C2B"/>
    <w:rsid w:val="00797853"/>
    <w:rsid w:val="007A3902"/>
    <w:rsid w:val="007A4178"/>
    <w:rsid w:val="007B2575"/>
    <w:rsid w:val="007B2B05"/>
    <w:rsid w:val="007B2CFA"/>
    <w:rsid w:val="007B4355"/>
    <w:rsid w:val="007C6C14"/>
    <w:rsid w:val="007D1CB9"/>
    <w:rsid w:val="007D7D8D"/>
    <w:rsid w:val="007E38B1"/>
    <w:rsid w:val="007F0251"/>
    <w:rsid w:val="007F033C"/>
    <w:rsid w:val="00801396"/>
    <w:rsid w:val="00803D63"/>
    <w:rsid w:val="00817EE6"/>
    <w:rsid w:val="008201D6"/>
    <w:rsid w:val="00824240"/>
    <w:rsid w:val="008254EE"/>
    <w:rsid w:val="00826ECE"/>
    <w:rsid w:val="00833254"/>
    <w:rsid w:val="00836153"/>
    <w:rsid w:val="0084090B"/>
    <w:rsid w:val="00841EC2"/>
    <w:rsid w:val="00843671"/>
    <w:rsid w:val="0084702C"/>
    <w:rsid w:val="0085462C"/>
    <w:rsid w:val="0085561E"/>
    <w:rsid w:val="00860A22"/>
    <w:rsid w:val="00860FD2"/>
    <w:rsid w:val="008745A5"/>
    <w:rsid w:val="00874DFE"/>
    <w:rsid w:val="00875CE3"/>
    <w:rsid w:val="0088508E"/>
    <w:rsid w:val="00887E8B"/>
    <w:rsid w:val="00892BAF"/>
    <w:rsid w:val="008B0014"/>
    <w:rsid w:val="008B1D43"/>
    <w:rsid w:val="008B2824"/>
    <w:rsid w:val="008B2BD1"/>
    <w:rsid w:val="008D174E"/>
    <w:rsid w:val="008D1D93"/>
    <w:rsid w:val="008E2BE5"/>
    <w:rsid w:val="008E6865"/>
    <w:rsid w:val="008F11C3"/>
    <w:rsid w:val="008F3685"/>
    <w:rsid w:val="008F42AA"/>
    <w:rsid w:val="008F5E29"/>
    <w:rsid w:val="008F5F80"/>
    <w:rsid w:val="00907DE8"/>
    <w:rsid w:val="00923292"/>
    <w:rsid w:val="00925D9F"/>
    <w:rsid w:val="009319E5"/>
    <w:rsid w:val="00932933"/>
    <w:rsid w:val="00933204"/>
    <w:rsid w:val="00933E8D"/>
    <w:rsid w:val="00940C2E"/>
    <w:rsid w:val="009424B3"/>
    <w:rsid w:val="00947D31"/>
    <w:rsid w:val="00950F55"/>
    <w:rsid w:val="00960059"/>
    <w:rsid w:val="00970950"/>
    <w:rsid w:val="00975035"/>
    <w:rsid w:val="009841CE"/>
    <w:rsid w:val="0098450F"/>
    <w:rsid w:val="0099377B"/>
    <w:rsid w:val="0099418F"/>
    <w:rsid w:val="009A2FA4"/>
    <w:rsid w:val="009A3666"/>
    <w:rsid w:val="009B0B08"/>
    <w:rsid w:val="009B29FF"/>
    <w:rsid w:val="009B56D3"/>
    <w:rsid w:val="009C105A"/>
    <w:rsid w:val="009C2EC4"/>
    <w:rsid w:val="009C2F36"/>
    <w:rsid w:val="009D10F9"/>
    <w:rsid w:val="009F0497"/>
    <w:rsid w:val="00A020F0"/>
    <w:rsid w:val="00A118BE"/>
    <w:rsid w:val="00A135E8"/>
    <w:rsid w:val="00A209DB"/>
    <w:rsid w:val="00A25055"/>
    <w:rsid w:val="00A30005"/>
    <w:rsid w:val="00A30DCA"/>
    <w:rsid w:val="00A3474D"/>
    <w:rsid w:val="00A35488"/>
    <w:rsid w:val="00A378B0"/>
    <w:rsid w:val="00A4101E"/>
    <w:rsid w:val="00A66845"/>
    <w:rsid w:val="00A719AF"/>
    <w:rsid w:val="00A75F2A"/>
    <w:rsid w:val="00A76574"/>
    <w:rsid w:val="00A82346"/>
    <w:rsid w:val="00A9193F"/>
    <w:rsid w:val="00AA5A01"/>
    <w:rsid w:val="00AA5D3A"/>
    <w:rsid w:val="00AD424A"/>
    <w:rsid w:val="00AD6944"/>
    <w:rsid w:val="00AE0CC3"/>
    <w:rsid w:val="00AE78BB"/>
    <w:rsid w:val="00AF3161"/>
    <w:rsid w:val="00B0033D"/>
    <w:rsid w:val="00B103E6"/>
    <w:rsid w:val="00B14EF7"/>
    <w:rsid w:val="00B21E8A"/>
    <w:rsid w:val="00B32A20"/>
    <w:rsid w:val="00B34F3E"/>
    <w:rsid w:val="00B37568"/>
    <w:rsid w:val="00B5380A"/>
    <w:rsid w:val="00B57A0F"/>
    <w:rsid w:val="00B628DA"/>
    <w:rsid w:val="00B6292A"/>
    <w:rsid w:val="00B65BDD"/>
    <w:rsid w:val="00B75101"/>
    <w:rsid w:val="00B82174"/>
    <w:rsid w:val="00B82459"/>
    <w:rsid w:val="00B863F8"/>
    <w:rsid w:val="00B934CC"/>
    <w:rsid w:val="00B95B76"/>
    <w:rsid w:val="00B961E5"/>
    <w:rsid w:val="00BA7FA7"/>
    <w:rsid w:val="00BD5156"/>
    <w:rsid w:val="00BE3166"/>
    <w:rsid w:val="00BE5828"/>
    <w:rsid w:val="00BF1BB5"/>
    <w:rsid w:val="00BF2BF0"/>
    <w:rsid w:val="00C0363B"/>
    <w:rsid w:val="00C05AAF"/>
    <w:rsid w:val="00C1460D"/>
    <w:rsid w:val="00C245E6"/>
    <w:rsid w:val="00C261DE"/>
    <w:rsid w:val="00C34288"/>
    <w:rsid w:val="00C47F08"/>
    <w:rsid w:val="00C50250"/>
    <w:rsid w:val="00C53A93"/>
    <w:rsid w:val="00C55101"/>
    <w:rsid w:val="00C562B7"/>
    <w:rsid w:val="00C746AE"/>
    <w:rsid w:val="00C76814"/>
    <w:rsid w:val="00C800AC"/>
    <w:rsid w:val="00C81BF5"/>
    <w:rsid w:val="00C86303"/>
    <w:rsid w:val="00CA62A0"/>
    <w:rsid w:val="00CB2033"/>
    <w:rsid w:val="00CB2D88"/>
    <w:rsid w:val="00CB3E29"/>
    <w:rsid w:val="00CB6455"/>
    <w:rsid w:val="00CB7293"/>
    <w:rsid w:val="00CC1264"/>
    <w:rsid w:val="00CD2938"/>
    <w:rsid w:val="00CD2FD2"/>
    <w:rsid w:val="00CD4CB3"/>
    <w:rsid w:val="00CE6CE0"/>
    <w:rsid w:val="00CF43D9"/>
    <w:rsid w:val="00D001E1"/>
    <w:rsid w:val="00D04712"/>
    <w:rsid w:val="00D06164"/>
    <w:rsid w:val="00D31333"/>
    <w:rsid w:val="00D3170F"/>
    <w:rsid w:val="00D3280C"/>
    <w:rsid w:val="00D334B5"/>
    <w:rsid w:val="00D335B8"/>
    <w:rsid w:val="00D354CA"/>
    <w:rsid w:val="00D35EF2"/>
    <w:rsid w:val="00D3602B"/>
    <w:rsid w:val="00D41D9C"/>
    <w:rsid w:val="00D55086"/>
    <w:rsid w:val="00D56380"/>
    <w:rsid w:val="00D605D4"/>
    <w:rsid w:val="00D6487D"/>
    <w:rsid w:val="00D655A2"/>
    <w:rsid w:val="00D667C2"/>
    <w:rsid w:val="00D739EA"/>
    <w:rsid w:val="00D757B8"/>
    <w:rsid w:val="00D9437A"/>
    <w:rsid w:val="00D9531E"/>
    <w:rsid w:val="00D95BEF"/>
    <w:rsid w:val="00D97ACF"/>
    <w:rsid w:val="00DB5017"/>
    <w:rsid w:val="00DC1C7E"/>
    <w:rsid w:val="00DD6853"/>
    <w:rsid w:val="00DE03C2"/>
    <w:rsid w:val="00DE568C"/>
    <w:rsid w:val="00DE6342"/>
    <w:rsid w:val="00DE6899"/>
    <w:rsid w:val="00DF0EE1"/>
    <w:rsid w:val="00DF7E63"/>
    <w:rsid w:val="00E06D55"/>
    <w:rsid w:val="00E0723C"/>
    <w:rsid w:val="00E11152"/>
    <w:rsid w:val="00E12C86"/>
    <w:rsid w:val="00E13DE1"/>
    <w:rsid w:val="00E14A7E"/>
    <w:rsid w:val="00E37A80"/>
    <w:rsid w:val="00E37FD2"/>
    <w:rsid w:val="00E41EBF"/>
    <w:rsid w:val="00E46CA7"/>
    <w:rsid w:val="00E47768"/>
    <w:rsid w:val="00E7266E"/>
    <w:rsid w:val="00E745B9"/>
    <w:rsid w:val="00E77B76"/>
    <w:rsid w:val="00E945D5"/>
    <w:rsid w:val="00EA7074"/>
    <w:rsid w:val="00EB7845"/>
    <w:rsid w:val="00EC21A7"/>
    <w:rsid w:val="00ED1093"/>
    <w:rsid w:val="00ED28D3"/>
    <w:rsid w:val="00ED4434"/>
    <w:rsid w:val="00ED66FC"/>
    <w:rsid w:val="00EE4A56"/>
    <w:rsid w:val="00EE53E2"/>
    <w:rsid w:val="00EE5E86"/>
    <w:rsid w:val="00EE6535"/>
    <w:rsid w:val="00EE6D7A"/>
    <w:rsid w:val="00EF5128"/>
    <w:rsid w:val="00EF6D81"/>
    <w:rsid w:val="00F03842"/>
    <w:rsid w:val="00F10E1C"/>
    <w:rsid w:val="00F12C7B"/>
    <w:rsid w:val="00F15828"/>
    <w:rsid w:val="00F2400B"/>
    <w:rsid w:val="00F24C7F"/>
    <w:rsid w:val="00F4066C"/>
    <w:rsid w:val="00F4671B"/>
    <w:rsid w:val="00F6255D"/>
    <w:rsid w:val="00F72A3B"/>
    <w:rsid w:val="00F74328"/>
    <w:rsid w:val="00F7577A"/>
    <w:rsid w:val="00F816D6"/>
    <w:rsid w:val="00F90B6A"/>
    <w:rsid w:val="00F91DA4"/>
    <w:rsid w:val="00F91E21"/>
    <w:rsid w:val="00FA0F4C"/>
    <w:rsid w:val="00FB489D"/>
    <w:rsid w:val="00FD5787"/>
    <w:rsid w:val="00FD5A10"/>
    <w:rsid w:val="00FF7B3B"/>
    <w:rsid w:val="043851FD"/>
    <w:rsid w:val="060B013C"/>
    <w:rsid w:val="068B1A74"/>
    <w:rsid w:val="07B65D51"/>
    <w:rsid w:val="08642B42"/>
    <w:rsid w:val="0BBB5488"/>
    <w:rsid w:val="10073F82"/>
    <w:rsid w:val="12817D48"/>
    <w:rsid w:val="13BB085F"/>
    <w:rsid w:val="1719522C"/>
    <w:rsid w:val="1A922AC0"/>
    <w:rsid w:val="204E5535"/>
    <w:rsid w:val="221D66D1"/>
    <w:rsid w:val="24731D9D"/>
    <w:rsid w:val="268B2D77"/>
    <w:rsid w:val="26C55547"/>
    <w:rsid w:val="2C563F6F"/>
    <w:rsid w:val="34222B51"/>
    <w:rsid w:val="34C05FDD"/>
    <w:rsid w:val="3959472D"/>
    <w:rsid w:val="401E6FCE"/>
    <w:rsid w:val="42F94B64"/>
    <w:rsid w:val="439B756C"/>
    <w:rsid w:val="44A86C6A"/>
    <w:rsid w:val="4B4A5151"/>
    <w:rsid w:val="4EC31FD9"/>
    <w:rsid w:val="50ED2FFA"/>
    <w:rsid w:val="510B7345"/>
    <w:rsid w:val="53BA5389"/>
    <w:rsid w:val="54216D19"/>
    <w:rsid w:val="5C6E7C84"/>
    <w:rsid w:val="5EAD7D80"/>
    <w:rsid w:val="60066FB7"/>
    <w:rsid w:val="61775989"/>
    <w:rsid w:val="633C51D6"/>
    <w:rsid w:val="639C7BDB"/>
    <w:rsid w:val="63B47924"/>
    <w:rsid w:val="69282E22"/>
    <w:rsid w:val="6C9F6B72"/>
    <w:rsid w:val="6D0026BE"/>
    <w:rsid w:val="6D5B7807"/>
    <w:rsid w:val="722803BF"/>
    <w:rsid w:val="740548B2"/>
    <w:rsid w:val="7A237001"/>
    <w:rsid w:val="7B3846FD"/>
    <w:rsid w:val="7D695201"/>
    <w:rsid w:val="7DC7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spacing w:after="120"/>
    </w:pPr>
    <w:rPr>
      <w:rFonts w:ascii="Times New Roman" w:hAnsi="Times New Roman" w:eastAsia="宋体" w:cs="Times New Roman"/>
      <w:szCs w:val="24"/>
    </w:rPr>
  </w:style>
  <w:style w:type="paragraph" w:styleId="3">
    <w:name w:val="Body Text Indent"/>
    <w:basedOn w:val="1"/>
    <w:link w:val="18"/>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正文文本 Char"/>
    <w:basedOn w:val="9"/>
    <w:link w:val="2"/>
    <w:qFormat/>
    <w:uiPriority w:val="0"/>
    <w:rPr>
      <w:rFonts w:ascii="Times New Roman" w:hAnsi="Times New Roman" w:eastAsia="宋体" w:cs="Times New Roman"/>
      <w:szCs w:val="24"/>
    </w:rPr>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table" w:customStyle="1" w:styleId="17">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正文文本缩进 Char"/>
    <w:basedOn w:val="9"/>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AD135-BE82-4223-BA21-79B0AA8E5FE6}">
  <ds:schemaRefs/>
</ds:datastoreItem>
</file>

<file path=docProps/app.xml><?xml version="1.0" encoding="utf-8"?>
<Properties xmlns="http://schemas.openxmlformats.org/officeDocument/2006/extended-properties" xmlns:vt="http://schemas.openxmlformats.org/officeDocument/2006/docPropsVTypes">
  <Template>Normal</Template>
  <Pages>1</Pages>
  <Words>869</Words>
  <Characters>4955</Characters>
  <Lines>41</Lines>
  <Paragraphs>11</Paragraphs>
  <TotalTime>32</TotalTime>
  <ScaleCrop>false</ScaleCrop>
  <LinksUpToDate>false</LinksUpToDate>
  <CharactersWithSpaces>5813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2018-08-29T08:24:00Z</dcterms:created>
  <dc:creator>lee</dc:creator>
  <cp:lastModifiedBy>qe</cp:lastModifiedBy>
  <cp:lastPrinted>2019-05-10T08:20:04Z</cp:lastPrinted>
  <dcterms:modified xsi:type="dcterms:W3CDTF">2019-05-10T08:20:06Z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